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B63D0">
      <w:pPr>
        <w:spacing w:after="0" w:line="240" w:lineRule="auto"/>
        <w:jc w:val="center"/>
        <w:rPr>
          <w:rFonts w:ascii="Times New Roman" w:hAnsi="Times New Roman" w:eastAsia="Times New Roman" w:cs="Times New Roman"/>
          <w:color w:val="auto"/>
          <w:sz w:val="28"/>
          <w:szCs w:val="28"/>
          <w:highlight w:val="none"/>
          <w:lang w:eastAsia="ru-RU"/>
        </w:rPr>
      </w:pPr>
      <w:bookmarkStart w:id="4" w:name="_GoBack"/>
      <w:r>
        <w:rPr>
          <w:rFonts w:ascii="Times New Roman" w:hAnsi="Times New Roman" w:eastAsia="Times New Roman" w:cs="Times New Roman"/>
          <w:color w:val="auto"/>
          <w:sz w:val="28"/>
          <w:szCs w:val="28"/>
          <w:highlight w:val="none"/>
          <w:lang w:eastAsia="ru-RU"/>
        </w:rPr>
        <w:drawing>
          <wp:anchor distT="0" distB="0" distL="114300" distR="114300" simplePos="0" relativeHeight="251659264" behindDoc="0" locked="0" layoutInCell="1" allowOverlap="1">
            <wp:simplePos x="0" y="0"/>
            <wp:positionH relativeFrom="margin">
              <wp:posOffset>-838835</wp:posOffset>
            </wp:positionH>
            <wp:positionV relativeFrom="margin">
              <wp:posOffset>-3175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19ED8474">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«Всероссийская академия внешней торговли</w:t>
      </w:r>
    </w:p>
    <w:p w14:paraId="17DA9F99">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Министерства экономического развития Российской Федерации»</w:t>
      </w:r>
    </w:p>
    <w:p w14:paraId="752B881B">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2A8DAC8D">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eastAsia="Calibri" w:cs="Times New Roman"/>
          <w:b/>
          <w:bCs/>
          <w:caps/>
          <w:color w:val="auto"/>
          <w:sz w:val="28"/>
          <w:szCs w:val="28"/>
          <w:highlight w:val="none"/>
          <w:lang w:eastAsia="ru-RU"/>
        </w:rPr>
        <w:t>кафедра «экономика и управление»</w:t>
      </w:r>
    </w:p>
    <w:p w14:paraId="10D9A0C6">
      <w:pPr>
        <w:spacing w:after="0" w:line="240" w:lineRule="auto"/>
        <w:jc w:val="center"/>
        <w:rPr>
          <w:rFonts w:ascii="Times New Roman" w:hAnsi="Times New Roman" w:eastAsia="Calibri" w:cs="Times New Roman"/>
          <w:b/>
          <w:bCs/>
          <w:caps/>
          <w:color w:val="auto"/>
          <w:sz w:val="28"/>
          <w:szCs w:val="28"/>
          <w:highlight w:val="none"/>
          <w:lang w:eastAsia="ru-RU"/>
        </w:rPr>
      </w:pPr>
    </w:p>
    <w:p w14:paraId="39D6F319">
      <w:pPr>
        <w:keepNext/>
        <w:keepLines/>
        <w:spacing w:after="0" w:line="240" w:lineRule="auto"/>
        <w:jc w:val="center"/>
        <w:outlineLvl w:val="0"/>
        <w:rPr>
          <w:rFonts w:ascii="Times New Roman" w:hAnsi="Times New Roman" w:eastAsia="Times New Roman" w:cs="Times New Roman"/>
          <w:b/>
          <w:bCs/>
          <w:color w:val="auto"/>
          <w:sz w:val="28"/>
          <w:szCs w:val="28"/>
          <w:highlight w:val="none"/>
        </w:rPr>
      </w:pPr>
      <w:r>
        <w:rPr>
          <w:rFonts w:ascii="Times New Roman" w:hAnsi="Times New Roman"/>
          <w:b/>
          <w:bCs/>
          <w:caps/>
          <w:color w:val="auto"/>
          <w:sz w:val="28"/>
          <w:szCs w:val="28"/>
          <w:highlight w:val="none"/>
          <w:lang w:val="ru" w:eastAsia="ru-RU"/>
        </w:rPr>
        <w:drawing>
          <wp:anchor distT="0" distB="0" distL="114300" distR="114300" simplePos="0" relativeHeight="251662336" behindDoc="1" locked="0" layoutInCell="1" allowOverlap="1">
            <wp:simplePos x="0" y="0"/>
            <wp:positionH relativeFrom="column">
              <wp:posOffset>-904240</wp:posOffset>
            </wp:positionH>
            <wp:positionV relativeFrom="paragraph">
              <wp:posOffset>-12065</wp:posOffset>
            </wp:positionV>
            <wp:extent cx="7299960" cy="2861310"/>
            <wp:effectExtent l="0" t="0" r="15240" b="15240"/>
            <wp:wrapNone/>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pic:cNvPicPr>
                      <a:picLocks noChangeAspect="1"/>
                    </pic:cNvPicPr>
                  </pic:nvPicPr>
                  <pic:blipFill>
                    <a:blip r:embed="rId9">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3535AF52">
      <w:pPr>
        <w:keepNext/>
        <w:keepLines/>
        <w:spacing w:after="0" w:line="240" w:lineRule="auto"/>
        <w:jc w:val="center"/>
        <w:outlineLvl w:val="0"/>
        <w:rPr>
          <w:rFonts w:ascii="Times New Roman" w:hAnsi="Times New Roman" w:eastAsia="Times New Roman" w:cs="Times New Roman"/>
          <w:b/>
          <w:bCs/>
          <w:color w:val="auto"/>
          <w:sz w:val="28"/>
          <w:szCs w:val="28"/>
          <w:highlight w:val="none"/>
        </w:rPr>
      </w:pPr>
    </w:p>
    <w:p w14:paraId="5560CC7C">
      <w:pPr>
        <w:keepNext/>
        <w:keepLines/>
        <w:spacing w:after="0" w:line="240" w:lineRule="auto"/>
        <w:jc w:val="center"/>
        <w:outlineLvl w:val="0"/>
        <w:rPr>
          <w:rFonts w:ascii="Times New Roman" w:hAnsi="Times New Roman" w:eastAsia="Times New Roman" w:cs="Times New Roman"/>
          <w:b/>
          <w:bCs/>
          <w:color w:val="auto"/>
          <w:sz w:val="28"/>
          <w:szCs w:val="28"/>
          <w:highlight w:val="none"/>
        </w:rPr>
      </w:pPr>
    </w:p>
    <w:p w14:paraId="688FD21B">
      <w:pPr>
        <w:keepNext/>
        <w:keepLines/>
        <w:spacing w:after="0" w:line="240" w:lineRule="auto"/>
        <w:jc w:val="center"/>
        <w:outlineLvl w:val="0"/>
        <w:rPr>
          <w:rFonts w:ascii="Times New Roman" w:hAnsi="Times New Roman" w:eastAsia="Times New Roman" w:cs="Times New Roman"/>
          <w:b/>
          <w:bCs/>
          <w:color w:val="auto"/>
          <w:sz w:val="28"/>
          <w:szCs w:val="28"/>
          <w:highlight w:val="none"/>
        </w:rPr>
      </w:pPr>
    </w:p>
    <w:p w14:paraId="771E497D">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6FDDD887">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57AF01A9">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35B3CD27">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5F9007E8">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229C8FF2">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493B9EF2">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757C22C8">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443BDFD0">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p>
    <w:p w14:paraId="50893469">
      <w:pPr>
        <w:keepNext/>
        <w:keepLines/>
        <w:spacing w:after="0" w:line="360" w:lineRule="auto"/>
        <w:jc w:val="center"/>
        <w:outlineLvl w:val="0"/>
        <w:rPr>
          <w:rFonts w:ascii="Times New Roman" w:hAnsi="Times New Roman" w:eastAsia="Times New Roman" w:cs="Times New Roman"/>
          <w:bCs/>
          <w:color w:val="auto"/>
          <w:sz w:val="28"/>
          <w:szCs w:val="28"/>
          <w:highlight w:val="none"/>
        </w:rPr>
      </w:pPr>
      <w:r>
        <w:rPr>
          <w:rFonts w:ascii="Times New Roman" w:hAnsi="Times New Roman" w:eastAsia="Times New Roman" w:cs="Times New Roman"/>
          <w:b/>
          <w:bCs/>
          <w:color w:val="auto"/>
          <w:sz w:val="28"/>
          <w:szCs w:val="28"/>
          <w:highlight w:val="none"/>
        </w:rPr>
        <w:t>РАБОЧАЯ ПРОГРАММА УЧЕБНОЙ ДИСЦИПЛИНЫ</w:t>
      </w:r>
    </w:p>
    <w:p w14:paraId="7466D250">
      <w:pPr>
        <w:keepNext/>
        <w:keepLines/>
        <w:spacing w:after="0" w:line="360" w:lineRule="auto"/>
        <w:jc w:val="center"/>
        <w:outlineLvl w:val="0"/>
        <w:rPr>
          <w:rFonts w:ascii="Times New Roman" w:hAnsi="Times New Roman" w:eastAsia="Times New Roman" w:cs="Times New Roman"/>
          <w:b/>
          <w:bCs/>
          <w:color w:val="auto"/>
          <w:sz w:val="28"/>
          <w:szCs w:val="28"/>
          <w:highlight w:val="none"/>
        </w:rPr>
      </w:pPr>
      <w:r>
        <w:rPr>
          <w:rFonts w:ascii="Times New Roman" w:hAnsi="Times New Roman" w:eastAsia="Times New Roman" w:cs="Times New Roman"/>
          <w:b/>
          <w:bCs/>
          <w:color w:val="auto"/>
          <w:sz w:val="28"/>
          <w:szCs w:val="28"/>
          <w:highlight w:val="none"/>
        </w:rPr>
        <w:t>«КАДРОВАЯ ПОЛИТИКА ОРГАНИЗАЦИИ»</w:t>
      </w:r>
    </w:p>
    <w:p w14:paraId="34EAA109">
      <w:pPr>
        <w:spacing w:after="0" w:line="276"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по направлению подготовки - 38.04.01 «Экономика»</w:t>
      </w:r>
    </w:p>
    <w:p w14:paraId="0BCCF344">
      <w:pPr>
        <w:suppressAutoHyphens/>
        <w:spacing w:after="0" w:line="276" w:lineRule="auto"/>
        <w:jc w:val="center"/>
        <w:rPr>
          <w:rFonts w:ascii="Times New Roman" w:hAnsi="Times New Roman" w:eastAsia="SimSun" w:cs="Times New Roman"/>
          <w:b/>
          <w:bCs/>
          <w:color w:val="auto"/>
          <w:sz w:val="28"/>
          <w:szCs w:val="28"/>
          <w:highlight w:val="none"/>
          <w:lang w:eastAsia="ar-SA"/>
        </w:rPr>
      </w:pPr>
      <w:r>
        <w:rPr>
          <w:rFonts w:ascii="Times New Roman" w:hAnsi="Times New Roman" w:eastAsia="SimSun" w:cs="Times New Roman"/>
          <w:b/>
          <w:bCs/>
          <w:color w:val="auto"/>
          <w:sz w:val="28"/>
          <w:szCs w:val="28"/>
          <w:highlight w:val="none"/>
          <w:lang w:eastAsia="ar-SA"/>
        </w:rPr>
        <w:t>(уровень магистратуры)</w:t>
      </w:r>
    </w:p>
    <w:p w14:paraId="1D1E3E01">
      <w:pPr>
        <w:spacing w:after="0" w:line="276"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направленность (профиль)</w:t>
      </w:r>
      <w:r>
        <w:rPr>
          <w:rFonts w:ascii="Times New Roman" w:hAnsi="Times New Roman" w:eastAsia="Calibri" w:cs="Times New Roman"/>
          <w:b/>
          <w:color w:val="auto"/>
          <w:sz w:val="28"/>
          <w:szCs w:val="28"/>
          <w:highlight w:val="none"/>
          <w:lang w:eastAsia="ru-RU"/>
        </w:rPr>
        <w:t xml:space="preserve"> «Экономика предприятий и организаций</w:t>
      </w:r>
      <w:r>
        <w:rPr>
          <w:rFonts w:ascii="Times New Roman" w:hAnsi="Times New Roman" w:eastAsia="Calibri" w:cs="Times New Roman"/>
          <w:color w:val="auto"/>
          <w:sz w:val="28"/>
          <w:szCs w:val="28"/>
          <w:highlight w:val="none"/>
          <w:lang w:eastAsia="ru-RU"/>
        </w:rPr>
        <w:t>»</w:t>
      </w:r>
    </w:p>
    <w:p w14:paraId="162C582F">
      <w:pPr>
        <w:spacing w:after="0" w:line="276"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 заочная)</w:t>
      </w:r>
    </w:p>
    <w:p w14:paraId="4B3C7F40">
      <w:pPr>
        <w:spacing w:after="0" w:line="276"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(вариативная часть)</w:t>
      </w:r>
    </w:p>
    <w:p w14:paraId="473444B0">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771EC558">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22F1158C">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4E100993">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457B18A2">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56621A10">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71948527">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p>
    <w:p w14:paraId="340ED5D2">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г. Петропавловск-Камчатский</w:t>
      </w:r>
    </w:p>
    <w:p w14:paraId="321576DD">
      <w:pPr>
        <w:tabs>
          <w:tab w:val="left" w:pos="4404"/>
        </w:tabs>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202</w:t>
      </w:r>
      <w:r>
        <w:rPr>
          <w:rFonts w:hint="default" w:ascii="Times New Roman" w:hAnsi="Times New Roman" w:eastAsia="Times New Roman" w:cs="Times New Roman"/>
          <w:color w:val="auto"/>
          <w:sz w:val="28"/>
          <w:szCs w:val="28"/>
          <w:highlight w:val="none"/>
          <w:lang w:val="en-US" w:eastAsia="ru-RU"/>
        </w:rPr>
        <w:t>5</w:t>
      </w:r>
      <w:r>
        <w:rPr>
          <w:rFonts w:ascii="Times New Roman" w:hAnsi="Times New Roman" w:eastAsia="Times New Roman" w:cs="Times New Roman"/>
          <w:color w:val="auto"/>
          <w:sz w:val="28"/>
          <w:szCs w:val="28"/>
          <w:highlight w:val="none"/>
          <w:lang w:eastAsia="ru-RU"/>
        </w:rPr>
        <w:t xml:space="preserve"> год</w:t>
      </w:r>
    </w:p>
    <w:p w14:paraId="315EBA07">
      <w:pPr>
        <w:tabs>
          <w:tab w:val="left" w:pos="720"/>
        </w:tabs>
        <w:spacing w:after="0" w:line="240" w:lineRule="auto"/>
        <w:jc w:val="both"/>
        <w:rPr>
          <w:rFonts w:ascii="Times New Roman" w:hAnsi="Times New Roman" w:eastAsia="Times New Roman" w:cs="Times New Roman"/>
          <w:color w:val="auto"/>
          <w:sz w:val="28"/>
          <w:szCs w:val="28"/>
          <w:highlight w:val="none"/>
          <w:lang w:eastAsia="ru-RU"/>
        </w:rPr>
      </w:pPr>
    </w:p>
    <w:p w14:paraId="1B09DB66">
      <w:pPr>
        <w:tabs>
          <w:tab w:val="left" w:pos="720"/>
        </w:tabs>
        <w:spacing w:after="0" w:line="360" w:lineRule="auto"/>
        <w:ind w:firstLine="709"/>
        <w:jc w:val="both"/>
        <w:rPr>
          <w:rFonts w:ascii="Times New Roman" w:hAnsi="Times New Roman" w:eastAsia="MS Mincho"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Рабочая программа по дисциплине «Кадровая политика организации» разработана </w:t>
      </w:r>
      <w:r>
        <w:rPr>
          <w:rFonts w:ascii="Times New Roman" w:hAnsi="Times New Roman" w:eastAsia="MS Mincho" w:cs="Times New Roman"/>
          <w:color w:val="auto"/>
          <w:sz w:val="28"/>
          <w:szCs w:val="28"/>
          <w:highlight w:val="none"/>
          <w:lang w:eastAsia="ru-RU"/>
        </w:rPr>
        <w:t>в соответствии Федеральным государственным образовательным стандартом высшего образования по направлению подготовки 38.04.01 Экономика, утвержденным Министерством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EC6832E">
      <w:pPr>
        <w:tabs>
          <w:tab w:val="left" w:pos="720"/>
        </w:tabs>
        <w:spacing w:after="0" w:line="360" w:lineRule="auto"/>
        <w:ind w:firstLine="709"/>
        <w:jc w:val="both"/>
        <w:rPr>
          <w:rFonts w:ascii="Times New Roman" w:hAnsi="Times New Roman" w:eastAsia="MS Mincho" w:cs="Times New Roman"/>
          <w:color w:val="auto"/>
          <w:sz w:val="28"/>
          <w:szCs w:val="28"/>
          <w:highlight w:val="none"/>
          <w:lang w:eastAsia="ru-RU"/>
        </w:rPr>
      </w:pPr>
    </w:p>
    <w:p w14:paraId="2C710D52">
      <w:pPr>
        <w:suppressAutoHyphens/>
        <w:spacing w:after="0" w:line="240" w:lineRule="auto"/>
        <w:ind w:firstLine="709"/>
        <w:jc w:val="both"/>
        <w:rPr>
          <w:rFonts w:ascii="Times New Roman" w:hAnsi="Times New Roman" w:eastAsia="Calibri" w:cs="Times New Roman"/>
          <w:color w:val="auto"/>
          <w:sz w:val="28"/>
          <w:szCs w:val="28"/>
          <w:highlight w:val="none"/>
          <w:lang w:eastAsia="ru-RU"/>
        </w:rPr>
      </w:pPr>
      <w:r>
        <w:rPr>
          <w:rFonts w:hint="default" w:ascii="Times New Roman" w:hAnsi="Times New Roman" w:eastAsia="Calibri" w:cs="Times New Roman"/>
          <w:color w:val="auto"/>
          <w:sz w:val="26"/>
          <w:szCs w:val="26"/>
          <w:highlight w:val="none"/>
        </w:rPr>
        <w:t>Составитель: Агеев В.А.,</w:t>
      </w:r>
      <w:r>
        <w:rPr>
          <w:rFonts w:hint="default" w:ascii="Times New Roman" w:hAnsi="Times New Roman" w:cs="Times New Roman"/>
          <w:color w:val="auto"/>
          <w:sz w:val="26"/>
          <w:szCs w:val="26"/>
          <w:highlight w:val="none"/>
        </w:rPr>
        <w:t xml:space="preserve"> </w:t>
      </w:r>
      <w:r>
        <w:rPr>
          <w:rFonts w:hint="default" w:ascii="Times New Roman" w:hAnsi="Times New Roman" w:eastAsia="Calibri" w:cs="Times New Roman"/>
          <w:color w:val="auto"/>
          <w:sz w:val="26"/>
          <w:szCs w:val="26"/>
          <w:highlight w:val="none"/>
        </w:rPr>
        <w:t>преподаватель кафедры</w:t>
      </w:r>
      <w:r>
        <w:rPr>
          <w:rFonts w:hint="default" w:ascii="Times New Roman" w:hAnsi="Times New Roman" w:cs="Times New Roman"/>
          <w:color w:val="auto"/>
          <w:sz w:val="26"/>
          <w:szCs w:val="26"/>
          <w:highlight w:val="none"/>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hint="default" w:ascii="Times New Roman" w:hAnsi="Times New Roman" w:eastAsia="Calibri" w:cs="Times New Roman"/>
          <w:color w:val="auto"/>
          <w:sz w:val="26"/>
          <w:szCs w:val="26"/>
          <w:highlight w:val="none"/>
        </w:rPr>
        <w:t>.</w:t>
      </w:r>
    </w:p>
    <w:p w14:paraId="36C6F938">
      <w:pPr>
        <w:spacing w:after="0" w:line="240" w:lineRule="auto"/>
        <w:jc w:val="center"/>
        <w:rPr>
          <w:rFonts w:ascii="Times New Roman" w:hAnsi="Times New Roman" w:eastAsia="Calibri" w:cs="Times New Roman"/>
          <w:b/>
          <w:color w:val="auto"/>
          <w:sz w:val="28"/>
          <w:szCs w:val="28"/>
          <w:highlight w:val="none"/>
        </w:rPr>
      </w:pPr>
    </w:p>
    <w:p w14:paraId="476D08C3">
      <w:pPr>
        <w:spacing w:after="0" w:line="240" w:lineRule="auto"/>
        <w:jc w:val="center"/>
        <w:rPr>
          <w:rFonts w:ascii="Times New Roman" w:hAnsi="Times New Roman" w:eastAsia="Calibri" w:cs="Times New Roman"/>
          <w:b/>
          <w:color w:val="auto"/>
          <w:sz w:val="28"/>
          <w:szCs w:val="28"/>
          <w:highlight w:val="none"/>
        </w:rPr>
      </w:pPr>
    </w:p>
    <w:p w14:paraId="29BD46F1">
      <w:pPr>
        <w:spacing w:after="0" w:line="240" w:lineRule="auto"/>
        <w:jc w:val="center"/>
        <w:rPr>
          <w:rFonts w:ascii="Times New Roman" w:hAnsi="Times New Roman" w:eastAsia="Calibri" w:cs="Times New Roman"/>
          <w:b/>
          <w:color w:val="auto"/>
          <w:sz w:val="28"/>
          <w:szCs w:val="28"/>
          <w:highlight w:val="none"/>
        </w:rPr>
      </w:pPr>
    </w:p>
    <w:p w14:paraId="54FF27E9">
      <w:pPr>
        <w:spacing w:after="0" w:line="240" w:lineRule="auto"/>
        <w:jc w:val="center"/>
        <w:rPr>
          <w:rFonts w:ascii="Times New Roman" w:hAnsi="Times New Roman" w:eastAsia="Calibri" w:cs="Times New Roman"/>
          <w:b/>
          <w:color w:val="auto"/>
          <w:sz w:val="28"/>
          <w:szCs w:val="28"/>
          <w:highlight w:val="none"/>
        </w:rPr>
      </w:pPr>
    </w:p>
    <w:p w14:paraId="2D9E3406">
      <w:pPr>
        <w:spacing w:after="0" w:line="240" w:lineRule="auto"/>
        <w:jc w:val="center"/>
        <w:rPr>
          <w:rFonts w:ascii="Times New Roman" w:hAnsi="Times New Roman" w:eastAsia="Calibri" w:cs="Times New Roman"/>
          <w:b/>
          <w:color w:val="auto"/>
          <w:sz w:val="28"/>
          <w:szCs w:val="28"/>
          <w:highlight w:val="none"/>
        </w:rPr>
      </w:pPr>
    </w:p>
    <w:p w14:paraId="6A21B7DB">
      <w:pPr>
        <w:spacing w:after="0" w:line="240" w:lineRule="auto"/>
        <w:jc w:val="center"/>
        <w:rPr>
          <w:rFonts w:ascii="Times New Roman" w:hAnsi="Times New Roman" w:eastAsia="Calibri" w:cs="Times New Roman"/>
          <w:b/>
          <w:color w:val="auto"/>
          <w:sz w:val="28"/>
          <w:szCs w:val="28"/>
          <w:highlight w:val="none"/>
        </w:rPr>
      </w:pPr>
    </w:p>
    <w:p w14:paraId="3BF32EB1">
      <w:pPr>
        <w:spacing w:after="0" w:line="240" w:lineRule="auto"/>
        <w:jc w:val="center"/>
        <w:rPr>
          <w:rFonts w:ascii="Times New Roman" w:hAnsi="Times New Roman" w:eastAsia="Calibri" w:cs="Times New Roman"/>
          <w:b/>
          <w:color w:val="auto"/>
          <w:sz w:val="28"/>
          <w:szCs w:val="28"/>
          <w:highlight w:val="none"/>
        </w:rPr>
      </w:pPr>
    </w:p>
    <w:p w14:paraId="22F7347C">
      <w:pPr>
        <w:spacing w:after="0" w:line="240" w:lineRule="auto"/>
        <w:jc w:val="center"/>
        <w:rPr>
          <w:rFonts w:ascii="Times New Roman" w:hAnsi="Times New Roman" w:eastAsia="Calibri" w:cs="Times New Roman"/>
          <w:b/>
          <w:color w:val="auto"/>
          <w:sz w:val="28"/>
          <w:szCs w:val="28"/>
          <w:highlight w:val="none"/>
        </w:rPr>
      </w:pPr>
    </w:p>
    <w:p w14:paraId="7EDC89DC">
      <w:pPr>
        <w:spacing w:after="0" w:line="240" w:lineRule="auto"/>
        <w:jc w:val="center"/>
        <w:rPr>
          <w:rFonts w:ascii="Times New Roman" w:hAnsi="Times New Roman" w:eastAsia="Calibri" w:cs="Times New Roman"/>
          <w:b/>
          <w:color w:val="auto"/>
          <w:sz w:val="28"/>
          <w:szCs w:val="28"/>
          <w:highlight w:val="none"/>
        </w:rPr>
      </w:pPr>
    </w:p>
    <w:p w14:paraId="501B3671">
      <w:pPr>
        <w:spacing w:after="0" w:line="240" w:lineRule="auto"/>
        <w:jc w:val="center"/>
        <w:rPr>
          <w:rFonts w:ascii="Times New Roman" w:hAnsi="Times New Roman" w:eastAsia="Calibri" w:cs="Times New Roman"/>
          <w:b/>
          <w:color w:val="auto"/>
          <w:sz w:val="28"/>
          <w:szCs w:val="28"/>
          <w:highlight w:val="none"/>
        </w:rPr>
      </w:pPr>
    </w:p>
    <w:p w14:paraId="717FE15A">
      <w:pPr>
        <w:spacing w:after="0" w:line="240" w:lineRule="auto"/>
        <w:jc w:val="center"/>
        <w:rPr>
          <w:rFonts w:ascii="Times New Roman" w:hAnsi="Times New Roman" w:eastAsia="Calibri" w:cs="Times New Roman"/>
          <w:b/>
          <w:color w:val="auto"/>
          <w:sz w:val="28"/>
          <w:szCs w:val="28"/>
          <w:highlight w:val="none"/>
        </w:rPr>
      </w:pPr>
    </w:p>
    <w:p w14:paraId="1B0095A5">
      <w:pPr>
        <w:spacing w:after="0" w:line="240" w:lineRule="auto"/>
        <w:jc w:val="center"/>
        <w:rPr>
          <w:rFonts w:ascii="Times New Roman" w:hAnsi="Times New Roman" w:eastAsia="Calibri" w:cs="Times New Roman"/>
          <w:b/>
          <w:color w:val="auto"/>
          <w:sz w:val="28"/>
          <w:szCs w:val="28"/>
          <w:highlight w:val="none"/>
        </w:rPr>
      </w:pPr>
    </w:p>
    <w:p w14:paraId="7E5AD2C0">
      <w:pPr>
        <w:spacing w:after="0" w:line="240" w:lineRule="auto"/>
        <w:jc w:val="center"/>
        <w:rPr>
          <w:rFonts w:ascii="Times New Roman" w:hAnsi="Times New Roman" w:eastAsia="Calibri" w:cs="Times New Roman"/>
          <w:b/>
          <w:color w:val="auto"/>
          <w:sz w:val="28"/>
          <w:szCs w:val="28"/>
          <w:highlight w:val="none"/>
        </w:rPr>
      </w:pPr>
    </w:p>
    <w:p w14:paraId="656A5900">
      <w:pPr>
        <w:spacing w:after="0" w:line="240" w:lineRule="auto"/>
        <w:jc w:val="center"/>
        <w:rPr>
          <w:rFonts w:ascii="Times New Roman" w:hAnsi="Times New Roman" w:eastAsia="Calibri" w:cs="Times New Roman"/>
          <w:b/>
          <w:color w:val="auto"/>
          <w:sz w:val="28"/>
          <w:szCs w:val="28"/>
          <w:highlight w:val="none"/>
        </w:rPr>
      </w:pPr>
    </w:p>
    <w:p w14:paraId="5832961A">
      <w:pPr>
        <w:spacing w:after="0" w:line="240" w:lineRule="auto"/>
        <w:jc w:val="center"/>
        <w:rPr>
          <w:rFonts w:ascii="Times New Roman" w:hAnsi="Times New Roman" w:eastAsia="Calibri" w:cs="Times New Roman"/>
          <w:b/>
          <w:color w:val="auto"/>
          <w:sz w:val="28"/>
          <w:szCs w:val="28"/>
          <w:highlight w:val="none"/>
        </w:rPr>
      </w:pPr>
    </w:p>
    <w:p w14:paraId="67D09B55">
      <w:pPr>
        <w:spacing w:after="0" w:line="240" w:lineRule="auto"/>
        <w:jc w:val="center"/>
        <w:rPr>
          <w:rFonts w:ascii="Times New Roman" w:hAnsi="Times New Roman" w:eastAsia="Calibri" w:cs="Times New Roman"/>
          <w:b/>
          <w:color w:val="auto"/>
          <w:sz w:val="28"/>
          <w:szCs w:val="28"/>
          <w:highlight w:val="none"/>
        </w:rPr>
      </w:pPr>
    </w:p>
    <w:p w14:paraId="59410CBB">
      <w:pPr>
        <w:spacing w:after="0" w:line="240" w:lineRule="auto"/>
        <w:rPr>
          <w:rFonts w:ascii="Times New Roman" w:hAnsi="Times New Roman" w:eastAsia="Calibri" w:cs="Times New Roman"/>
          <w:b/>
          <w:color w:val="auto"/>
          <w:sz w:val="28"/>
          <w:szCs w:val="28"/>
          <w:highlight w:val="none"/>
        </w:rPr>
      </w:pPr>
    </w:p>
    <w:p w14:paraId="52FBDE03">
      <w:pPr>
        <w:spacing w:after="0" w:line="240" w:lineRule="auto"/>
        <w:jc w:val="center"/>
        <w:rPr>
          <w:rFonts w:ascii="Times New Roman" w:hAnsi="Times New Roman" w:eastAsia="Calibri" w:cs="Times New Roman"/>
          <w:b/>
          <w:color w:val="auto"/>
          <w:sz w:val="28"/>
          <w:szCs w:val="28"/>
          <w:highlight w:val="none"/>
        </w:rPr>
      </w:pPr>
    </w:p>
    <w:p w14:paraId="5838648E">
      <w:pPr>
        <w:spacing w:after="0" w:line="240" w:lineRule="auto"/>
        <w:rPr>
          <w:rFonts w:ascii="Times New Roman" w:hAnsi="Times New Roman" w:eastAsia="Calibri" w:cs="Times New Roman"/>
          <w:b/>
          <w:color w:val="auto"/>
          <w:sz w:val="28"/>
          <w:szCs w:val="28"/>
          <w:highlight w:val="none"/>
        </w:rPr>
      </w:pPr>
    </w:p>
    <w:p w14:paraId="063FF3F5">
      <w:pPr>
        <w:spacing w:after="0" w:line="240" w:lineRule="auto"/>
        <w:rPr>
          <w:rFonts w:ascii="Times New Roman" w:hAnsi="Times New Roman" w:eastAsia="Calibri" w:cs="Times New Roman"/>
          <w:b/>
          <w:color w:val="auto"/>
          <w:sz w:val="28"/>
          <w:szCs w:val="28"/>
          <w:highlight w:val="none"/>
        </w:rPr>
      </w:pPr>
    </w:p>
    <w:p w14:paraId="1F5EA3CA">
      <w:pPr>
        <w:spacing w:after="0" w:line="240" w:lineRule="auto"/>
        <w:jc w:val="center"/>
        <w:rPr>
          <w:rFonts w:ascii="Times New Roman" w:hAnsi="Times New Roman" w:eastAsia="Calibri" w:cs="Times New Roman"/>
          <w:b/>
          <w:color w:val="auto"/>
          <w:sz w:val="28"/>
          <w:szCs w:val="28"/>
          <w:highlight w:val="none"/>
        </w:rPr>
      </w:pPr>
      <w:r>
        <w:rPr>
          <w:rFonts w:ascii="Times New Roman" w:hAnsi="Times New Roman" w:eastAsia="Calibri" w:cs="Times New Roman"/>
          <w:b/>
          <w:color w:val="auto"/>
          <w:sz w:val="28"/>
          <w:szCs w:val="28"/>
          <w:highlight w:val="none"/>
        </w:rPr>
        <w:t>СОДЕРЖАНИЕ</w:t>
      </w:r>
    </w:p>
    <w:p w14:paraId="37472455">
      <w:pPr>
        <w:spacing w:after="0" w:line="240" w:lineRule="auto"/>
        <w:jc w:val="center"/>
        <w:rPr>
          <w:rFonts w:ascii="Times New Roman" w:hAnsi="Times New Roman" w:eastAsia="Calibri" w:cs="Times New Roman"/>
          <w:b/>
          <w:color w:val="auto"/>
          <w:sz w:val="28"/>
          <w:szCs w:val="28"/>
          <w:highlight w:val="none"/>
        </w:rPr>
      </w:pPr>
    </w:p>
    <w:tbl>
      <w:tblPr>
        <w:tblStyle w:val="5"/>
        <w:tblW w:w="9629" w:type="dxa"/>
        <w:jc w:val="center"/>
        <w:tblLayout w:type="autofit"/>
        <w:tblCellMar>
          <w:top w:w="0" w:type="dxa"/>
          <w:left w:w="108" w:type="dxa"/>
          <w:bottom w:w="0" w:type="dxa"/>
          <w:right w:w="108" w:type="dxa"/>
        </w:tblCellMar>
      </w:tblPr>
      <w:tblGrid>
        <w:gridCol w:w="566"/>
        <w:gridCol w:w="8089"/>
        <w:gridCol w:w="974"/>
      </w:tblGrid>
      <w:tr w14:paraId="3E8CAB8A">
        <w:tblPrEx>
          <w:tblCellMar>
            <w:top w:w="0" w:type="dxa"/>
            <w:left w:w="108" w:type="dxa"/>
            <w:bottom w:w="0" w:type="dxa"/>
            <w:right w:w="108" w:type="dxa"/>
          </w:tblCellMar>
        </w:tblPrEx>
        <w:trPr>
          <w:jc w:val="center"/>
        </w:trPr>
        <w:tc>
          <w:tcPr>
            <w:tcW w:w="516" w:type="dxa"/>
            <w:shd w:val="clear" w:color="auto" w:fill="auto"/>
          </w:tcPr>
          <w:p w14:paraId="5511BFDE">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17DFED7A">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Организационно-методический раздел</w:t>
            </w:r>
          </w:p>
        </w:tc>
        <w:tc>
          <w:tcPr>
            <w:tcW w:w="978" w:type="dxa"/>
            <w:shd w:val="clear" w:color="auto" w:fill="auto"/>
          </w:tcPr>
          <w:p w14:paraId="0F34DA2A">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w:t>
            </w:r>
          </w:p>
        </w:tc>
      </w:tr>
      <w:tr w14:paraId="612CAF99">
        <w:tblPrEx>
          <w:tblCellMar>
            <w:top w:w="0" w:type="dxa"/>
            <w:left w:w="108" w:type="dxa"/>
            <w:bottom w:w="0" w:type="dxa"/>
            <w:right w:w="108" w:type="dxa"/>
          </w:tblCellMar>
        </w:tblPrEx>
        <w:trPr>
          <w:jc w:val="center"/>
        </w:trPr>
        <w:tc>
          <w:tcPr>
            <w:tcW w:w="516" w:type="dxa"/>
            <w:shd w:val="clear" w:color="auto" w:fill="auto"/>
          </w:tcPr>
          <w:p w14:paraId="516A2D4E">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3953EA32">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Распределение часов дисциплины по формам и видам работ</w:t>
            </w:r>
          </w:p>
        </w:tc>
        <w:tc>
          <w:tcPr>
            <w:tcW w:w="978" w:type="dxa"/>
            <w:shd w:val="clear" w:color="auto" w:fill="auto"/>
          </w:tcPr>
          <w:p w14:paraId="7B047149">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6</w:t>
            </w:r>
          </w:p>
        </w:tc>
      </w:tr>
      <w:tr w14:paraId="58CB2A9A">
        <w:tblPrEx>
          <w:tblCellMar>
            <w:top w:w="0" w:type="dxa"/>
            <w:left w:w="108" w:type="dxa"/>
            <w:bottom w:w="0" w:type="dxa"/>
            <w:right w:w="108" w:type="dxa"/>
          </w:tblCellMar>
        </w:tblPrEx>
        <w:trPr>
          <w:jc w:val="center"/>
        </w:trPr>
        <w:tc>
          <w:tcPr>
            <w:tcW w:w="516" w:type="dxa"/>
            <w:shd w:val="clear" w:color="auto" w:fill="auto"/>
          </w:tcPr>
          <w:p w14:paraId="406B8732">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082B7AA9">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Структура и содержание теоретической части дисциплины</w:t>
            </w:r>
          </w:p>
        </w:tc>
        <w:tc>
          <w:tcPr>
            <w:tcW w:w="978" w:type="dxa"/>
            <w:shd w:val="clear" w:color="auto" w:fill="auto"/>
          </w:tcPr>
          <w:p w14:paraId="4546586F">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8</w:t>
            </w:r>
          </w:p>
        </w:tc>
      </w:tr>
      <w:tr w14:paraId="4B258E26">
        <w:tblPrEx>
          <w:tblCellMar>
            <w:top w:w="0" w:type="dxa"/>
            <w:left w:w="108" w:type="dxa"/>
            <w:bottom w:w="0" w:type="dxa"/>
            <w:right w:w="108" w:type="dxa"/>
          </w:tblCellMar>
        </w:tblPrEx>
        <w:trPr>
          <w:jc w:val="center"/>
        </w:trPr>
        <w:tc>
          <w:tcPr>
            <w:tcW w:w="516" w:type="dxa"/>
            <w:shd w:val="clear" w:color="auto" w:fill="auto"/>
          </w:tcPr>
          <w:p w14:paraId="5C7878E9">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37EA5886">
            <w:pPr>
              <w:spacing w:after="0" w:line="240" w:lineRule="auto"/>
              <w:jc w:val="both"/>
              <w:rPr>
                <w:rFonts w:ascii="Times New Roman" w:hAnsi="Times New Roman" w:eastAsia="Calibri" w:cs="Times New Roman"/>
                <w:color w:val="auto"/>
                <w:sz w:val="28"/>
                <w:szCs w:val="28"/>
                <w:highlight w:val="none"/>
                <w:lang w:bidi="ru-RU"/>
              </w:rPr>
            </w:pPr>
            <w:r>
              <w:rPr>
                <w:rFonts w:ascii="Times New Roman" w:hAnsi="Times New Roman" w:eastAsia="Calibri" w:cs="Times New Roman"/>
                <w:color w:val="auto"/>
                <w:sz w:val="28"/>
                <w:szCs w:val="28"/>
                <w:highlight w:val="none"/>
                <w:lang w:bidi="ru-RU"/>
              </w:rPr>
              <w:t>Структура и содержание практической части дисциплины</w:t>
            </w:r>
          </w:p>
        </w:tc>
        <w:tc>
          <w:tcPr>
            <w:tcW w:w="978" w:type="dxa"/>
            <w:shd w:val="clear" w:color="auto" w:fill="auto"/>
          </w:tcPr>
          <w:p w14:paraId="2AF9EC8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11</w:t>
            </w:r>
          </w:p>
        </w:tc>
      </w:tr>
      <w:tr w14:paraId="597686B7">
        <w:tblPrEx>
          <w:tblCellMar>
            <w:top w:w="0" w:type="dxa"/>
            <w:left w:w="108" w:type="dxa"/>
            <w:bottom w:w="0" w:type="dxa"/>
            <w:right w:w="108" w:type="dxa"/>
          </w:tblCellMar>
        </w:tblPrEx>
        <w:trPr>
          <w:jc w:val="center"/>
        </w:trPr>
        <w:tc>
          <w:tcPr>
            <w:tcW w:w="516" w:type="dxa"/>
            <w:shd w:val="clear" w:color="auto" w:fill="auto"/>
          </w:tcPr>
          <w:p w14:paraId="68B85EC6">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513B6AC8">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Методические указания по освоению дисциплины</w:t>
            </w:r>
          </w:p>
        </w:tc>
        <w:tc>
          <w:tcPr>
            <w:tcW w:w="978" w:type="dxa"/>
            <w:shd w:val="clear" w:color="auto" w:fill="auto"/>
          </w:tcPr>
          <w:p w14:paraId="0B11DF37">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17</w:t>
            </w:r>
          </w:p>
        </w:tc>
      </w:tr>
      <w:tr w14:paraId="6768CE08">
        <w:tblPrEx>
          <w:tblCellMar>
            <w:top w:w="0" w:type="dxa"/>
            <w:left w:w="108" w:type="dxa"/>
            <w:bottom w:w="0" w:type="dxa"/>
            <w:right w:w="108" w:type="dxa"/>
          </w:tblCellMar>
        </w:tblPrEx>
        <w:trPr>
          <w:jc w:val="center"/>
        </w:trPr>
        <w:tc>
          <w:tcPr>
            <w:tcW w:w="516" w:type="dxa"/>
            <w:shd w:val="clear" w:color="auto" w:fill="auto"/>
          </w:tcPr>
          <w:p w14:paraId="529A0B95">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5FE3D496">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Учебно-методическое обеспечение самостоятельной работы обучающихся</w:t>
            </w:r>
          </w:p>
        </w:tc>
        <w:tc>
          <w:tcPr>
            <w:tcW w:w="978" w:type="dxa"/>
            <w:shd w:val="clear" w:color="auto" w:fill="auto"/>
          </w:tcPr>
          <w:p w14:paraId="23B139D7">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24</w:t>
            </w:r>
          </w:p>
        </w:tc>
      </w:tr>
      <w:tr w14:paraId="6A12441B">
        <w:tblPrEx>
          <w:tblCellMar>
            <w:top w:w="0" w:type="dxa"/>
            <w:left w:w="108" w:type="dxa"/>
            <w:bottom w:w="0" w:type="dxa"/>
            <w:right w:w="108" w:type="dxa"/>
          </w:tblCellMar>
        </w:tblPrEx>
        <w:trPr>
          <w:jc w:val="center"/>
        </w:trPr>
        <w:tc>
          <w:tcPr>
            <w:tcW w:w="516" w:type="dxa"/>
            <w:shd w:val="clear" w:color="auto" w:fill="auto"/>
          </w:tcPr>
          <w:p w14:paraId="2B1898CC">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190D7F7F">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Перечень информационных технологий и программного обеспечения</w:t>
            </w:r>
          </w:p>
        </w:tc>
        <w:tc>
          <w:tcPr>
            <w:tcW w:w="978" w:type="dxa"/>
            <w:shd w:val="clear" w:color="auto" w:fill="auto"/>
          </w:tcPr>
          <w:p w14:paraId="6C83A4BA">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27</w:t>
            </w:r>
          </w:p>
        </w:tc>
      </w:tr>
      <w:tr w14:paraId="5ED955BD">
        <w:tblPrEx>
          <w:tblCellMar>
            <w:top w:w="0" w:type="dxa"/>
            <w:left w:w="108" w:type="dxa"/>
            <w:bottom w:w="0" w:type="dxa"/>
            <w:right w:w="108" w:type="dxa"/>
          </w:tblCellMar>
        </w:tblPrEx>
        <w:trPr>
          <w:jc w:val="center"/>
        </w:trPr>
        <w:tc>
          <w:tcPr>
            <w:tcW w:w="516" w:type="dxa"/>
            <w:shd w:val="clear" w:color="auto" w:fill="auto"/>
          </w:tcPr>
          <w:p w14:paraId="345CA561">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62778430">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Материально-техническое обеспечение дисциплины</w:t>
            </w:r>
          </w:p>
        </w:tc>
        <w:tc>
          <w:tcPr>
            <w:tcW w:w="978" w:type="dxa"/>
            <w:shd w:val="clear" w:color="auto" w:fill="auto"/>
          </w:tcPr>
          <w:p w14:paraId="37C98F7F">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28</w:t>
            </w:r>
          </w:p>
        </w:tc>
      </w:tr>
      <w:tr w14:paraId="46E1947A">
        <w:tblPrEx>
          <w:tblCellMar>
            <w:top w:w="0" w:type="dxa"/>
            <w:left w:w="108" w:type="dxa"/>
            <w:bottom w:w="0" w:type="dxa"/>
            <w:right w:w="108" w:type="dxa"/>
          </w:tblCellMar>
        </w:tblPrEx>
        <w:trPr>
          <w:jc w:val="center"/>
        </w:trPr>
        <w:tc>
          <w:tcPr>
            <w:tcW w:w="516" w:type="dxa"/>
            <w:shd w:val="clear" w:color="auto" w:fill="auto"/>
          </w:tcPr>
          <w:p w14:paraId="0CD52493">
            <w:pPr>
              <w:numPr>
                <w:ilvl w:val="0"/>
                <w:numId w:val="1"/>
              </w:numPr>
              <w:spacing w:after="0" w:line="240" w:lineRule="auto"/>
              <w:ind w:left="0" w:firstLine="0"/>
              <w:contextualSpacing/>
              <w:jc w:val="center"/>
              <w:rPr>
                <w:rFonts w:ascii="Times New Roman" w:hAnsi="Times New Roman" w:eastAsia="Calibri" w:cs="Times New Roman"/>
                <w:color w:val="auto"/>
                <w:sz w:val="28"/>
                <w:szCs w:val="28"/>
                <w:highlight w:val="none"/>
              </w:rPr>
            </w:pPr>
          </w:p>
        </w:tc>
        <w:tc>
          <w:tcPr>
            <w:tcW w:w="8135" w:type="dxa"/>
            <w:shd w:val="clear" w:color="auto" w:fill="auto"/>
          </w:tcPr>
          <w:p w14:paraId="5D31C328">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Библиографический список</w:t>
            </w:r>
          </w:p>
        </w:tc>
        <w:tc>
          <w:tcPr>
            <w:tcW w:w="978" w:type="dxa"/>
            <w:shd w:val="clear" w:color="auto" w:fill="auto"/>
          </w:tcPr>
          <w:p w14:paraId="648DF8B6">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30</w:t>
            </w:r>
          </w:p>
        </w:tc>
      </w:tr>
      <w:tr w14:paraId="692A5ABD">
        <w:tblPrEx>
          <w:tblCellMar>
            <w:top w:w="0" w:type="dxa"/>
            <w:left w:w="108" w:type="dxa"/>
            <w:bottom w:w="0" w:type="dxa"/>
            <w:right w:w="108" w:type="dxa"/>
          </w:tblCellMar>
        </w:tblPrEx>
        <w:trPr>
          <w:jc w:val="center"/>
        </w:trPr>
        <w:tc>
          <w:tcPr>
            <w:tcW w:w="516" w:type="dxa"/>
            <w:shd w:val="clear" w:color="auto" w:fill="auto"/>
          </w:tcPr>
          <w:p w14:paraId="20EB6E07">
            <w:pPr>
              <w:spacing w:after="0" w:line="240" w:lineRule="auto"/>
              <w:contextualSpacing/>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10.</w:t>
            </w:r>
          </w:p>
        </w:tc>
        <w:tc>
          <w:tcPr>
            <w:tcW w:w="8135" w:type="dxa"/>
            <w:shd w:val="clear" w:color="auto" w:fill="auto"/>
          </w:tcPr>
          <w:p w14:paraId="28B1007F">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Оценочные средства</w:t>
            </w:r>
          </w:p>
        </w:tc>
        <w:tc>
          <w:tcPr>
            <w:tcW w:w="978" w:type="dxa"/>
            <w:shd w:val="clear" w:color="auto" w:fill="auto"/>
          </w:tcPr>
          <w:p w14:paraId="23532A69">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35</w:t>
            </w:r>
          </w:p>
        </w:tc>
      </w:tr>
      <w:tr w14:paraId="42468FCA">
        <w:tblPrEx>
          <w:tblCellMar>
            <w:top w:w="0" w:type="dxa"/>
            <w:left w:w="108" w:type="dxa"/>
            <w:bottom w:w="0" w:type="dxa"/>
            <w:right w:w="108" w:type="dxa"/>
          </w:tblCellMar>
        </w:tblPrEx>
        <w:trPr>
          <w:jc w:val="center"/>
        </w:trPr>
        <w:tc>
          <w:tcPr>
            <w:tcW w:w="516" w:type="dxa"/>
            <w:shd w:val="clear" w:color="auto" w:fill="auto"/>
          </w:tcPr>
          <w:p w14:paraId="04609D66">
            <w:pPr>
              <w:spacing w:after="0" w:line="240" w:lineRule="auto"/>
              <w:contextualSpacing/>
              <w:rPr>
                <w:rFonts w:ascii="Times New Roman" w:hAnsi="Times New Roman" w:eastAsia="Calibri" w:cs="Times New Roman"/>
                <w:color w:val="auto"/>
                <w:sz w:val="28"/>
                <w:szCs w:val="28"/>
                <w:highlight w:val="none"/>
              </w:rPr>
            </w:pPr>
          </w:p>
        </w:tc>
        <w:tc>
          <w:tcPr>
            <w:tcW w:w="8135" w:type="dxa"/>
            <w:shd w:val="clear" w:color="auto" w:fill="auto"/>
          </w:tcPr>
          <w:p w14:paraId="33EA5C13">
            <w:pPr>
              <w:spacing w:after="0" w:line="240" w:lineRule="auto"/>
              <w:jc w:val="both"/>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10.1.План график выполнения контрольно - оценочных мероприятий</w:t>
            </w:r>
          </w:p>
        </w:tc>
        <w:tc>
          <w:tcPr>
            <w:tcW w:w="978" w:type="dxa"/>
            <w:shd w:val="clear" w:color="auto" w:fill="auto"/>
          </w:tcPr>
          <w:p w14:paraId="5D2C97AC">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37</w:t>
            </w:r>
          </w:p>
        </w:tc>
      </w:tr>
      <w:tr w14:paraId="1B03B351">
        <w:tblPrEx>
          <w:tblCellMar>
            <w:top w:w="0" w:type="dxa"/>
            <w:left w:w="108" w:type="dxa"/>
            <w:bottom w:w="0" w:type="dxa"/>
            <w:right w:w="108" w:type="dxa"/>
          </w:tblCellMar>
        </w:tblPrEx>
        <w:trPr>
          <w:jc w:val="center"/>
        </w:trPr>
        <w:tc>
          <w:tcPr>
            <w:tcW w:w="516" w:type="dxa"/>
            <w:shd w:val="clear" w:color="auto" w:fill="auto"/>
          </w:tcPr>
          <w:p w14:paraId="39762CA0">
            <w:pPr>
              <w:spacing w:after="0" w:line="240" w:lineRule="auto"/>
              <w:contextualSpacing/>
              <w:rPr>
                <w:rFonts w:ascii="Times New Roman" w:hAnsi="Times New Roman" w:eastAsia="Calibri" w:cs="Times New Roman"/>
                <w:color w:val="auto"/>
                <w:sz w:val="28"/>
                <w:szCs w:val="28"/>
                <w:highlight w:val="none"/>
              </w:rPr>
            </w:pPr>
          </w:p>
        </w:tc>
        <w:tc>
          <w:tcPr>
            <w:tcW w:w="8135" w:type="dxa"/>
            <w:shd w:val="clear" w:color="auto" w:fill="auto"/>
          </w:tcPr>
          <w:p w14:paraId="12A7C0F8">
            <w:pPr>
              <w:spacing w:after="0" w:line="240" w:lineRule="auto"/>
              <w:jc w:val="both"/>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10.2.Контрольные вопросы, выносимые на зачёт</w:t>
            </w:r>
          </w:p>
          <w:p w14:paraId="78B96760">
            <w:pPr>
              <w:spacing w:after="0" w:line="240" w:lineRule="auto"/>
              <w:jc w:val="both"/>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10.3.Тестовые задания</w:t>
            </w:r>
          </w:p>
          <w:p w14:paraId="70E97655">
            <w:pPr>
              <w:spacing w:after="0" w:line="240" w:lineRule="auto"/>
              <w:jc w:val="both"/>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10.4.Кейсы</w:t>
            </w:r>
          </w:p>
        </w:tc>
        <w:tc>
          <w:tcPr>
            <w:tcW w:w="978" w:type="dxa"/>
            <w:shd w:val="clear" w:color="auto" w:fill="auto"/>
          </w:tcPr>
          <w:p w14:paraId="1F4A589E">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37</w:t>
            </w:r>
          </w:p>
          <w:p w14:paraId="1971F875">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39</w:t>
            </w:r>
          </w:p>
          <w:p w14:paraId="1EE39604">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43</w:t>
            </w:r>
          </w:p>
        </w:tc>
      </w:tr>
      <w:tr w14:paraId="32A9BADD">
        <w:tblPrEx>
          <w:tblCellMar>
            <w:top w:w="0" w:type="dxa"/>
            <w:left w:w="108" w:type="dxa"/>
            <w:bottom w:w="0" w:type="dxa"/>
            <w:right w:w="108" w:type="dxa"/>
          </w:tblCellMar>
        </w:tblPrEx>
        <w:trPr>
          <w:jc w:val="center"/>
        </w:trPr>
        <w:tc>
          <w:tcPr>
            <w:tcW w:w="516" w:type="dxa"/>
            <w:shd w:val="clear" w:color="auto" w:fill="auto"/>
          </w:tcPr>
          <w:p w14:paraId="70C667FD">
            <w:pPr>
              <w:spacing w:after="0" w:line="240" w:lineRule="auto"/>
              <w:contextualSpacing/>
              <w:rPr>
                <w:rFonts w:ascii="Times New Roman" w:hAnsi="Times New Roman" w:eastAsia="Calibri" w:cs="Times New Roman"/>
                <w:color w:val="auto"/>
                <w:sz w:val="28"/>
                <w:szCs w:val="28"/>
                <w:highlight w:val="none"/>
              </w:rPr>
            </w:pPr>
          </w:p>
        </w:tc>
        <w:tc>
          <w:tcPr>
            <w:tcW w:w="8135" w:type="dxa"/>
            <w:shd w:val="clear" w:color="auto" w:fill="auto"/>
          </w:tcPr>
          <w:p w14:paraId="2A6371D4">
            <w:pPr>
              <w:spacing w:after="0" w:line="240" w:lineRule="auto"/>
              <w:jc w:val="both"/>
              <w:rPr>
                <w:rFonts w:ascii="Times New Roman" w:hAnsi="Times New Roman" w:cs="Times New Roman"/>
                <w:i/>
                <w:color w:val="auto"/>
                <w:sz w:val="28"/>
                <w:szCs w:val="28"/>
                <w:highlight w:val="none"/>
              </w:rPr>
            </w:pPr>
            <w:r>
              <w:rPr>
                <w:rFonts w:ascii="Times New Roman" w:hAnsi="Times New Roman" w:eastAsia="Calibri" w:cs="Times New Roman"/>
                <w:i/>
                <w:color w:val="auto"/>
                <w:sz w:val="28"/>
                <w:szCs w:val="28"/>
                <w:highlight w:val="none"/>
              </w:rPr>
              <w:t>10.5.</w:t>
            </w:r>
            <w:r>
              <w:rPr>
                <w:rFonts w:ascii="Times New Roman" w:hAnsi="Times New Roman" w:cs="Times New Roman"/>
                <w:i/>
                <w:color w:val="auto"/>
                <w:sz w:val="28"/>
                <w:szCs w:val="28"/>
                <w:highlight w:val="none"/>
              </w:rPr>
              <w:t>Примерная тематика для написания научных докладов, рефератов</w:t>
            </w:r>
          </w:p>
          <w:p w14:paraId="65F80B4F">
            <w:pPr>
              <w:spacing w:after="0" w:line="240" w:lineRule="auto"/>
              <w:jc w:val="both"/>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10.6.Типовые задания для контрольных работ</w:t>
            </w:r>
          </w:p>
          <w:p w14:paraId="049E5333">
            <w:pPr>
              <w:spacing w:after="0" w:line="240" w:lineRule="auto"/>
              <w:jc w:val="both"/>
              <w:rPr>
                <w:rFonts w:ascii="Times New Roman" w:hAnsi="Times New Roman" w:eastAsia="Calibri" w:cs="Times New Roman"/>
                <w:i/>
                <w:color w:val="auto"/>
                <w:sz w:val="28"/>
                <w:szCs w:val="28"/>
                <w:highlight w:val="none"/>
              </w:rPr>
            </w:pPr>
            <w:r>
              <w:rPr>
                <w:rFonts w:ascii="Times New Roman" w:hAnsi="Times New Roman" w:eastAsia="Calibri" w:cs="Times New Roman"/>
                <w:i/>
                <w:color w:val="auto"/>
                <w:sz w:val="28"/>
                <w:szCs w:val="28"/>
                <w:highlight w:val="none"/>
              </w:rPr>
              <w:t>10.7.</w:t>
            </w:r>
            <w:r>
              <w:rPr>
                <w:rFonts w:ascii="Times New Roman" w:hAnsi="Times New Roman" w:cs="Times New Roman"/>
                <w:i/>
                <w:color w:val="auto"/>
                <w:sz w:val="28"/>
                <w:szCs w:val="28"/>
                <w:highlight w:val="none"/>
              </w:rPr>
              <w:t xml:space="preserve"> Критерии оценки знаний обучающегося</w:t>
            </w:r>
          </w:p>
        </w:tc>
        <w:tc>
          <w:tcPr>
            <w:tcW w:w="978" w:type="dxa"/>
            <w:shd w:val="clear" w:color="auto" w:fill="auto"/>
          </w:tcPr>
          <w:p w14:paraId="47486F07">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47</w:t>
            </w:r>
          </w:p>
          <w:p w14:paraId="4053CAC5">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49</w:t>
            </w:r>
          </w:p>
          <w:p w14:paraId="48D08813">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57</w:t>
            </w:r>
          </w:p>
        </w:tc>
      </w:tr>
      <w:tr w14:paraId="66D173E3">
        <w:tblPrEx>
          <w:tblCellMar>
            <w:top w:w="0" w:type="dxa"/>
            <w:left w:w="108" w:type="dxa"/>
            <w:bottom w:w="0" w:type="dxa"/>
            <w:right w:w="108" w:type="dxa"/>
          </w:tblCellMar>
        </w:tblPrEx>
        <w:trPr>
          <w:jc w:val="center"/>
        </w:trPr>
        <w:tc>
          <w:tcPr>
            <w:tcW w:w="516" w:type="dxa"/>
            <w:shd w:val="clear" w:color="auto" w:fill="auto"/>
          </w:tcPr>
          <w:p w14:paraId="1FD06E47">
            <w:pPr>
              <w:spacing w:after="0" w:line="240" w:lineRule="auto"/>
              <w:contextualSpacing/>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11.</w:t>
            </w:r>
          </w:p>
        </w:tc>
        <w:tc>
          <w:tcPr>
            <w:tcW w:w="8135" w:type="dxa"/>
            <w:shd w:val="clear" w:color="auto" w:fill="auto"/>
          </w:tcPr>
          <w:p w14:paraId="2814C3DD">
            <w:pPr>
              <w:spacing w:after="0" w:line="240" w:lineRule="auto"/>
              <w:jc w:val="both"/>
              <w:rPr>
                <w:rFonts w:ascii="Times New Roman" w:hAnsi="Times New Roman" w:eastAsia="Calibri" w:cs="Times New Roman"/>
                <w:color w:val="auto"/>
                <w:sz w:val="28"/>
                <w:szCs w:val="28"/>
                <w:highlight w:val="none"/>
              </w:rPr>
            </w:pPr>
            <w:r>
              <w:rPr>
                <w:rFonts w:ascii="Times New Roman" w:hAnsi="Times New Roman" w:cs="Times New Roman"/>
                <w:bCs/>
                <w:color w:val="auto"/>
                <w:sz w:val="28"/>
                <w:szCs w:val="28"/>
                <w:highlight w:val="none"/>
              </w:rPr>
              <w:t>Лист внесения изменений в рабочую программу учебной дисциплины</w:t>
            </w:r>
            <w:r>
              <w:rPr>
                <w:rFonts w:ascii="Times New Roman" w:hAnsi="Times New Roman" w:eastAsia="Calibri" w:cs="Times New Roman"/>
                <w:color w:val="auto"/>
                <w:sz w:val="28"/>
                <w:szCs w:val="28"/>
                <w:highlight w:val="none"/>
              </w:rPr>
              <w:t xml:space="preserve"> </w:t>
            </w:r>
          </w:p>
        </w:tc>
        <w:tc>
          <w:tcPr>
            <w:tcW w:w="978" w:type="dxa"/>
            <w:shd w:val="clear" w:color="auto" w:fill="auto"/>
          </w:tcPr>
          <w:p w14:paraId="3465C0F0">
            <w:pPr>
              <w:spacing w:after="0" w:line="240" w:lineRule="auto"/>
              <w:jc w:val="center"/>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62</w:t>
            </w:r>
          </w:p>
        </w:tc>
      </w:tr>
    </w:tbl>
    <w:p w14:paraId="26AA5A16">
      <w:pPr>
        <w:spacing w:after="0" w:line="240" w:lineRule="auto"/>
        <w:rPr>
          <w:rFonts w:ascii="Times New Roman" w:hAnsi="Times New Roman" w:eastAsia="Times New Roman" w:cs="Times New Roman"/>
          <w:color w:val="auto"/>
          <w:sz w:val="28"/>
          <w:szCs w:val="28"/>
          <w:highlight w:val="none"/>
          <w:lang w:eastAsia="ru-RU"/>
        </w:rPr>
      </w:pPr>
    </w:p>
    <w:p w14:paraId="5FD4E538">
      <w:pPr>
        <w:spacing w:after="0" w:line="240" w:lineRule="auto"/>
        <w:rPr>
          <w:rFonts w:ascii="Times New Roman" w:hAnsi="Times New Roman" w:eastAsia="Calibri" w:cs="Times New Roman"/>
          <w:b/>
          <w:caps/>
          <w:color w:val="auto"/>
          <w:sz w:val="28"/>
          <w:szCs w:val="28"/>
          <w:highlight w:val="none"/>
          <w:lang w:eastAsia="ru-RU"/>
        </w:rPr>
      </w:pPr>
    </w:p>
    <w:p w14:paraId="5ADC49FB">
      <w:pPr>
        <w:suppressAutoHyphens/>
        <w:spacing w:after="0" w:line="240" w:lineRule="auto"/>
        <w:rPr>
          <w:rFonts w:ascii="Times New Roman" w:hAnsi="Times New Roman" w:eastAsia="Calibri" w:cs="Times New Roman"/>
          <w:bCs/>
          <w:color w:val="auto"/>
          <w:sz w:val="28"/>
          <w:szCs w:val="28"/>
          <w:highlight w:val="none"/>
          <w:lang w:eastAsia="ru-RU"/>
        </w:rPr>
      </w:pPr>
    </w:p>
    <w:p w14:paraId="51ECDA5D">
      <w:pPr>
        <w:suppressAutoHyphens/>
        <w:spacing w:after="0" w:line="240" w:lineRule="auto"/>
        <w:rPr>
          <w:rFonts w:ascii="Times New Roman" w:hAnsi="Times New Roman" w:eastAsia="Calibri" w:cs="Times New Roman"/>
          <w:bCs/>
          <w:color w:val="auto"/>
          <w:sz w:val="28"/>
          <w:szCs w:val="28"/>
          <w:highlight w:val="none"/>
          <w:lang w:eastAsia="ru-RU"/>
        </w:rPr>
      </w:pPr>
    </w:p>
    <w:p w14:paraId="7FEB1515">
      <w:pPr>
        <w:suppressAutoHyphens/>
        <w:spacing w:after="0" w:line="240" w:lineRule="auto"/>
        <w:rPr>
          <w:rFonts w:ascii="Times New Roman" w:hAnsi="Times New Roman" w:eastAsia="Calibri" w:cs="Times New Roman"/>
          <w:color w:val="auto"/>
          <w:sz w:val="28"/>
          <w:szCs w:val="28"/>
          <w:highlight w:val="none"/>
          <w:lang w:eastAsia="ru-RU"/>
        </w:rPr>
      </w:pPr>
    </w:p>
    <w:p w14:paraId="11674F38">
      <w:pPr>
        <w:tabs>
          <w:tab w:val="left" w:pos="6480"/>
        </w:tabs>
        <w:spacing w:after="0" w:line="360" w:lineRule="auto"/>
        <w:ind w:firstLine="709"/>
        <w:jc w:val="center"/>
        <w:rPr>
          <w:rFonts w:ascii="Times New Roman" w:hAnsi="Times New Roman" w:eastAsia="Times New Roman"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br w:type="page"/>
      </w:r>
      <w:r>
        <w:rPr>
          <w:rFonts w:ascii="Times New Roman" w:hAnsi="Times New Roman" w:eastAsia="Times New Roman" w:cs="Times New Roman"/>
          <w:b/>
          <w:color w:val="auto"/>
          <w:sz w:val="28"/>
          <w:szCs w:val="28"/>
          <w:highlight w:val="none"/>
          <w:lang w:eastAsia="ru-RU"/>
        </w:rPr>
        <w:t>1. ОРГАНИЗАЦИОННО-МЕТОДИЧЕСКИЙ РАЗДЕЛ</w:t>
      </w:r>
    </w:p>
    <w:p w14:paraId="7B652124">
      <w:pPr>
        <w:keepNext/>
        <w:widowControl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608C03C9">
      <w:pPr>
        <w:keepNext/>
        <w:widowControl w:val="0"/>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Рабочая программа дисциплины </w:t>
      </w:r>
      <w:r>
        <w:rPr>
          <w:rFonts w:ascii="Times New Roman" w:hAnsi="Times New Roman" w:eastAsia="Calibri" w:cs="Times New Roman"/>
          <w:color w:val="auto"/>
          <w:sz w:val="28"/>
          <w:szCs w:val="28"/>
          <w:highlight w:val="none"/>
        </w:rPr>
        <w:t xml:space="preserve">(далее - РП) </w:t>
      </w:r>
      <w:r>
        <w:rPr>
          <w:rFonts w:ascii="Times New Roman" w:hAnsi="Times New Roman" w:eastAsia="Times New Roman" w:cs="Times New Roman"/>
          <w:color w:val="auto"/>
          <w:sz w:val="28"/>
          <w:szCs w:val="28"/>
          <w:highlight w:val="none"/>
          <w:lang w:eastAsia="ru-RU"/>
        </w:rPr>
        <w:t xml:space="preserve">«Кадровая политика организации» разработана для обучающихся,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14:paraId="5D0DAC13">
      <w:pPr>
        <w:keepNext/>
        <w:widowControl w:val="0"/>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Данная дисциплина входит в блок вариативных дисциплин основной профессиональной образовательной программы.</w:t>
      </w:r>
    </w:p>
    <w:p w14:paraId="5450B366">
      <w:pPr>
        <w:keepNext/>
        <w:widowControl w:val="0"/>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 Общая трудоемкость освоения дисциплины составляет 4 зачетных единицы, 144 часа для очной и заочной формы обучения. </w:t>
      </w:r>
    </w:p>
    <w:p w14:paraId="4F59EAA2">
      <w:pPr>
        <w:keepNext/>
        <w:widowControl w:val="0"/>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Учебным планом предусмотрены лекционные занятия - 8 часов, практические занятия - 6 часов, самостоятельная работа - 130 часов для очной формы обучения; </w:t>
      </w:r>
    </w:p>
    <w:p w14:paraId="45F476D6">
      <w:pPr>
        <w:keepNext/>
        <w:widowControl w:val="0"/>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Лекционные занятия – 4 часа; практические занятия - 6 часов, самостоятельная работа – 134 часа для заочной формы обучения.</w:t>
      </w:r>
    </w:p>
    <w:p w14:paraId="0C3700FE">
      <w:pPr>
        <w:keepNext/>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Форма контроля зачет – для очной и заочной формы обучения в 1 семестре.</w:t>
      </w:r>
    </w:p>
    <w:p w14:paraId="72AF9AF2">
      <w:pPr>
        <w:keepNext/>
        <w:widowControl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highlight w:val="none"/>
          <w:lang w:eastAsia="ru-RU"/>
        </w:rPr>
      </w:pPr>
    </w:p>
    <w:p w14:paraId="4A3C9BB2">
      <w:pPr>
        <w:spacing w:after="0" w:line="360" w:lineRule="auto"/>
        <w:ind w:firstLine="709"/>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Цели и задачи изучения дисциплины</w:t>
      </w:r>
    </w:p>
    <w:p w14:paraId="7BAE0709">
      <w:pPr>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 xml:space="preserve">Целью </w:t>
      </w:r>
      <w:r>
        <w:rPr>
          <w:rFonts w:ascii="Times New Roman" w:hAnsi="Times New Roman" w:eastAsia="Times New Roman" w:cs="Times New Roman"/>
          <w:bCs/>
          <w:color w:val="auto"/>
          <w:sz w:val="28"/>
          <w:szCs w:val="28"/>
          <w:highlight w:val="none"/>
          <w:lang w:eastAsia="ru-RU"/>
        </w:rPr>
        <w:t xml:space="preserve">освоения дисциплины «Кадровая политика организации» является формирование у студентов целостного теоретического представления о кадровой политике и кадровом аудите организации как особом виде профессиональной деятельности и научного знания; </w:t>
      </w:r>
    </w:p>
    <w:p w14:paraId="72E9D521">
      <w:pPr>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 освоение понятийного аппарата в области кадровой политики, механизмов, закономерностей и принципов ее формирования;</w:t>
      </w:r>
    </w:p>
    <w:p w14:paraId="330BECEC">
      <w:pPr>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 xml:space="preserve">- формирование у студентов знаний и умений в области анализа кадровой политики, определения внешних и внутренних факторов, влияющих на формирование и развитие кадровой политики организации; </w:t>
      </w:r>
    </w:p>
    <w:p w14:paraId="7F1A6930">
      <w:pPr>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 овладение знаниями и навыками реализации в области технологий кадровой политики и кадрового аудита;</w:t>
      </w:r>
    </w:p>
    <w:p w14:paraId="321928FE">
      <w:pPr>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 формирование навыков проектирования эффективной кадровой политики организации, способствующей реализации ее стратегических планов.</w:t>
      </w:r>
    </w:p>
    <w:p w14:paraId="4F5E2C91">
      <w:pPr>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Дисциплина предусматривает изучение как концептуальных основ и принципов кадровой политики, так и конкретных методов реализации стратегических целей организации в области кадрового планирования. При этом подсистемы, в которых требуется кадровое планирование, рассматриваются как логически обоснованная технологическая цепочка последовательных управленческих действий: от организационно-кадрового аудита и разработки кадровой политики, через кадровое планирование подсистем найма, адаптации, мотивации и развития персонала до планирования деловой оценки кадров и оценки эффективности управления.</w:t>
      </w:r>
    </w:p>
    <w:p w14:paraId="509AAE9C">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b/>
          <w:bCs/>
          <w:color w:val="auto"/>
          <w:sz w:val="28"/>
          <w:szCs w:val="28"/>
          <w:highlight w:val="none"/>
        </w:rPr>
        <w:t xml:space="preserve">Задачами </w:t>
      </w:r>
      <w:r>
        <w:rPr>
          <w:rFonts w:ascii="Times New Roman" w:hAnsi="Times New Roman" w:cs="Times New Roman"/>
          <w:color w:val="auto"/>
          <w:sz w:val="28"/>
          <w:szCs w:val="28"/>
          <w:highlight w:val="none"/>
        </w:rPr>
        <w:t xml:space="preserve">дисциплины являются: </w:t>
      </w:r>
    </w:p>
    <w:p w14:paraId="4BEEFFE2">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развитие у обучающихся понимания того, что человеческие ресурсы являются основной частью естественных производительных сил страны;</w:t>
      </w:r>
    </w:p>
    <w:p w14:paraId="1EF9FE03">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формирование теоретических знаний об искусстве кадрового планирования;</w:t>
      </w:r>
    </w:p>
    <w:p w14:paraId="734162C5">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развитие практических навыков в области кадрового планирования в части планирования подсистем подбора, расстановки, адаптации, мотивации, оценки и развития кадров организации;</w:t>
      </w:r>
    </w:p>
    <w:p w14:paraId="20EA94A2">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 xml:space="preserve">тренинг умений разрабатывать и принимать кадровые решения </w:t>
      </w:r>
    </w:p>
    <w:p w14:paraId="710522AA">
      <w:pPr>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В результате изучения данной дисциплины у обучающихся формируются следующие общекультурные, общепрофессиональные, профессиональные компетенции:</w:t>
      </w:r>
    </w:p>
    <w:p w14:paraId="4BE09E7F">
      <w:pPr>
        <w:spacing w:after="0" w:line="360" w:lineRule="auto"/>
        <w:ind w:firstLine="709"/>
        <w:jc w:val="both"/>
        <w:rPr>
          <w:rFonts w:ascii="Times New Roman" w:hAnsi="Times New Roman" w:eastAsia="Calibri" w:cs="Times New Roman"/>
          <w:color w:val="auto"/>
          <w:sz w:val="28"/>
          <w:szCs w:val="28"/>
          <w:highlight w:val="none"/>
          <w:lang w:eastAsia="ru-RU"/>
        </w:rPr>
      </w:pPr>
    </w:p>
    <w:p w14:paraId="5A6E4497">
      <w:pPr>
        <w:spacing w:after="0" w:line="360" w:lineRule="auto"/>
        <w:ind w:firstLine="709"/>
        <w:jc w:val="both"/>
        <w:rPr>
          <w:rFonts w:ascii="Times New Roman" w:hAnsi="Times New Roman" w:eastAsia="Calibri" w:cs="Times New Roman"/>
          <w:color w:val="auto"/>
          <w:sz w:val="28"/>
          <w:szCs w:val="28"/>
          <w:highlight w:val="none"/>
          <w:lang w:eastAsia="ru-RU"/>
        </w:rPr>
      </w:pPr>
    </w:p>
    <w:p w14:paraId="75E94CBE">
      <w:pPr>
        <w:spacing w:after="0" w:line="360" w:lineRule="auto"/>
        <w:ind w:firstLine="709"/>
        <w:jc w:val="both"/>
        <w:rPr>
          <w:rFonts w:ascii="Times New Roman" w:hAnsi="Times New Roman" w:eastAsia="Calibri" w:cs="Times New Roman"/>
          <w:color w:val="auto"/>
          <w:sz w:val="28"/>
          <w:szCs w:val="28"/>
          <w:highlight w:val="none"/>
          <w:lang w:eastAsia="ru-RU"/>
        </w:rPr>
      </w:pPr>
    </w:p>
    <w:p w14:paraId="1002AA10">
      <w:pPr>
        <w:tabs>
          <w:tab w:val="left" w:pos="426"/>
        </w:tabs>
        <w:spacing w:after="0" w:line="360" w:lineRule="auto"/>
        <w:ind w:firstLine="709"/>
        <w:jc w:val="right"/>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Таблица 1</w:t>
      </w:r>
    </w:p>
    <w:p w14:paraId="1854665F">
      <w:pPr>
        <w:spacing w:after="0" w:line="360"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Перечень сформированных</w:t>
      </w:r>
      <w:r>
        <w:rPr>
          <w:rFonts w:ascii="Times New Roman" w:hAnsi="Times New Roman" w:eastAsia="Calibri" w:cs="Times New Roman"/>
          <w:color w:val="auto"/>
          <w:sz w:val="28"/>
          <w:szCs w:val="28"/>
          <w:highlight w:val="none"/>
          <w:lang w:eastAsia="ru-RU"/>
        </w:rPr>
        <w:t xml:space="preserve"> </w:t>
      </w:r>
      <w:r>
        <w:rPr>
          <w:rFonts w:ascii="Times New Roman" w:hAnsi="Times New Roman" w:eastAsia="Calibri" w:cs="Times New Roman"/>
          <w:b/>
          <w:color w:val="auto"/>
          <w:sz w:val="28"/>
          <w:szCs w:val="28"/>
          <w:highlight w:val="none"/>
          <w:lang w:eastAsia="ru-RU"/>
        </w:rPr>
        <w:t>универсальных компетенций</w:t>
      </w:r>
    </w:p>
    <w:p w14:paraId="6C0F8E75">
      <w:pPr>
        <w:spacing w:after="0" w:line="360"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в процессе освоения дисциплины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2"/>
        <w:gridCol w:w="3399"/>
        <w:gridCol w:w="1030"/>
        <w:gridCol w:w="2850"/>
      </w:tblGrid>
      <w:tr w14:paraId="042A6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6B0D8BAF">
            <w:pPr>
              <w:spacing w:after="0" w:line="240" w:lineRule="auto"/>
              <w:ind w:left="11" w:hanging="11"/>
              <w:jc w:val="center"/>
              <w:rPr>
                <w:rFonts w:ascii="Times New Roman" w:hAnsi="Times New Roman" w:eastAsia="Calibri" w:cs="Times New Roman"/>
                <w:b/>
                <w:bCs/>
                <w:color w:val="auto"/>
                <w:szCs w:val="28"/>
                <w:highlight w:val="none"/>
                <w:lang w:eastAsia="ru-RU"/>
              </w:rPr>
            </w:pPr>
            <w:r>
              <w:rPr>
                <w:rFonts w:ascii="Times New Roman" w:hAnsi="Times New Roman" w:eastAsia="Calibri" w:cs="Times New Roman"/>
                <w:b/>
                <w:bCs/>
                <w:color w:val="auto"/>
                <w:szCs w:val="28"/>
                <w:highlight w:val="none"/>
                <w:lang w:eastAsia="ru-RU"/>
              </w:rPr>
              <w:t>Код и наименование</w:t>
            </w:r>
          </w:p>
          <w:p w14:paraId="76995A67">
            <w:pPr>
              <w:spacing w:after="0" w:line="240" w:lineRule="auto"/>
              <w:ind w:left="11" w:hanging="11"/>
              <w:jc w:val="center"/>
              <w:rPr>
                <w:rFonts w:ascii="Times New Roman" w:hAnsi="Times New Roman" w:eastAsia="Calibri" w:cs="Times New Roman"/>
                <w:b/>
                <w:color w:val="auto"/>
                <w:szCs w:val="28"/>
                <w:highlight w:val="none"/>
                <w:lang w:eastAsia="ru-RU"/>
              </w:rPr>
            </w:pPr>
            <w:r>
              <w:rPr>
                <w:rFonts w:ascii="Times New Roman" w:hAnsi="Times New Roman" w:eastAsia="Calibri" w:cs="Times New Roman"/>
                <w:b/>
                <w:bCs/>
                <w:color w:val="auto"/>
                <w:szCs w:val="28"/>
                <w:highlight w:val="none"/>
                <w:lang w:eastAsia="ru-RU"/>
              </w:rPr>
              <w:t>компетенции</w:t>
            </w:r>
          </w:p>
        </w:tc>
        <w:tc>
          <w:tcPr>
            <w:tcW w:w="0" w:type="auto"/>
            <w:vAlign w:val="center"/>
          </w:tcPr>
          <w:p w14:paraId="4A085F70">
            <w:pPr>
              <w:spacing w:after="0" w:line="240" w:lineRule="auto"/>
              <w:ind w:left="11" w:hanging="11"/>
              <w:jc w:val="center"/>
              <w:rPr>
                <w:rFonts w:ascii="Times New Roman" w:hAnsi="Times New Roman" w:eastAsia="Calibri" w:cs="Times New Roman"/>
                <w:b/>
                <w:bCs/>
                <w:color w:val="auto"/>
                <w:szCs w:val="28"/>
                <w:highlight w:val="none"/>
                <w:lang w:eastAsia="ru-RU"/>
              </w:rPr>
            </w:pPr>
            <w:r>
              <w:rPr>
                <w:rFonts w:ascii="Times New Roman" w:hAnsi="Times New Roman" w:eastAsia="Calibri" w:cs="Times New Roman"/>
                <w:b/>
                <w:bCs/>
                <w:color w:val="auto"/>
                <w:szCs w:val="28"/>
                <w:highlight w:val="none"/>
                <w:lang w:eastAsia="ru-RU"/>
              </w:rPr>
              <w:t>Код и наименование</w:t>
            </w:r>
          </w:p>
          <w:p w14:paraId="10F1568E">
            <w:pPr>
              <w:spacing w:after="0" w:line="240" w:lineRule="auto"/>
              <w:ind w:left="11" w:hanging="11"/>
              <w:jc w:val="center"/>
              <w:rPr>
                <w:rFonts w:ascii="Times New Roman" w:hAnsi="Times New Roman" w:eastAsia="Calibri" w:cs="Times New Roman"/>
                <w:b/>
                <w:bCs/>
                <w:color w:val="auto"/>
                <w:szCs w:val="28"/>
                <w:highlight w:val="none"/>
                <w:lang w:eastAsia="ru-RU"/>
              </w:rPr>
            </w:pPr>
            <w:r>
              <w:rPr>
                <w:rFonts w:ascii="Times New Roman" w:hAnsi="Times New Roman" w:eastAsia="Calibri" w:cs="Times New Roman"/>
                <w:b/>
                <w:bCs/>
                <w:color w:val="auto"/>
                <w:szCs w:val="28"/>
                <w:highlight w:val="none"/>
                <w:lang w:eastAsia="ru-RU"/>
              </w:rPr>
              <w:t>индикатора достижения</w:t>
            </w:r>
          </w:p>
          <w:p w14:paraId="17D8A314">
            <w:pPr>
              <w:spacing w:after="0" w:line="240" w:lineRule="auto"/>
              <w:ind w:left="11" w:hanging="11"/>
              <w:jc w:val="center"/>
              <w:rPr>
                <w:rFonts w:ascii="Times New Roman" w:hAnsi="Times New Roman" w:eastAsia="Calibri" w:cs="Times New Roman"/>
                <w:b/>
                <w:bCs/>
                <w:color w:val="auto"/>
                <w:szCs w:val="28"/>
                <w:highlight w:val="none"/>
                <w:lang w:eastAsia="ru-RU"/>
              </w:rPr>
            </w:pPr>
            <w:r>
              <w:rPr>
                <w:rFonts w:ascii="Times New Roman" w:hAnsi="Times New Roman" w:eastAsia="Calibri" w:cs="Times New Roman"/>
                <w:b/>
                <w:bCs/>
                <w:color w:val="auto"/>
                <w:szCs w:val="28"/>
                <w:highlight w:val="none"/>
                <w:lang w:eastAsia="ru-RU"/>
              </w:rPr>
              <w:t>компе</w:t>
            </w:r>
            <w:r>
              <w:rPr>
                <w:rFonts w:ascii="Times New Roman" w:hAnsi="Times New Roman" w:eastAsia="Calibri" w:cs="Times New Roman"/>
                <w:b/>
                <w:bCs/>
                <w:color w:val="auto"/>
                <w:szCs w:val="28"/>
                <w:highlight w:val="none"/>
                <w:lang w:eastAsia="ru-RU"/>
              </w:rPr>
              <w:softHyphen/>
            </w:r>
            <w:r>
              <w:rPr>
                <w:rFonts w:ascii="Times New Roman" w:hAnsi="Times New Roman" w:eastAsia="Calibri" w:cs="Times New Roman"/>
                <w:b/>
                <w:bCs/>
                <w:color w:val="auto"/>
                <w:szCs w:val="28"/>
                <w:highlight w:val="none"/>
                <w:lang w:eastAsia="ru-RU"/>
              </w:rPr>
              <w:t>тенции</w:t>
            </w:r>
          </w:p>
        </w:tc>
        <w:tc>
          <w:tcPr>
            <w:tcW w:w="0" w:type="auto"/>
            <w:gridSpan w:val="2"/>
            <w:vAlign w:val="center"/>
          </w:tcPr>
          <w:p w14:paraId="679333F8">
            <w:pPr>
              <w:spacing w:after="0" w:line="240" w:lineRule="auto"/>
              <w:ind w:left="11" w:hanging="11"/>
              <w:jc w:val="center"/>
              <w:rPr>
                <w:rFonts w:ascii="Times New Roman" w:hAnsi="Times New Roman" w:eastAsia="Times New Roman" w:cs="Times New Roman"/>
                <w:b/>
                <w:bCs/>
                <w:color w:val="auto"/>
                <w:szCs w:val="28"/>
                <w:highlight w:val="none"/>
                <w:lang w:eastAsia="ru-RU"/>
              </w:rPr>
            </w:pPr>
            <w:r>
              <w:rPr>
                <w:rFonts w:ascii="Times New Roman" w:hAnsi="Times New Roman" w:eastAsia="Times New Roman" w:cs="Times New Roman"/>
                <w:b/>
                <w:bCs/>
                <w:color w:val="auto"/>
                <w:szCs w:val="28"/>
                <w:highlight w:val="none"/>
                <w:lang w:eastAsia="ru-RU"/>
              </w:rPr>
              <w:t>Планируемые результаты обучения</w:t>
            </w:r>
          </w:p>
          <w:p w14:paraId="1497DC05">
            <w:pPr>
              <w:spacing w:after="0" w:line="240" w:lineRule="auto"/>
              <w:ind w:left="11" w:hanging="11"/>
              <w:jc w:val="center"/>
              <w:rPr>
                <w:rFonts w:ascii="Times New Roman" w:hAnsi="Times New Roman" w:eastAsia="Calibri" w:cs="Times New Roman"/>
                <w:b/>
                <w:color w:val="auto"/>
                <w:szCs w:val="28"/>
                <w:highlight w:val="none"/>
                <w:lang w:eastAsia="ru-RU"/>
              </w:rPr>
            </w:pPr>
            <w:r>
              <w:rPr>
                <w:rFonts w:ascii="Times New Roman" w:hAnsi="Times New Roman" w:eastAsia="Times New Roman" w:cs="Times New Roman"/>
                <w:b/>
                <w:bCs/>
                <w:color w:val="auto"/>
                <w:szCs w:val="28"/>
                <w:highlight w:val="none"/>
                <w:lang w:eastAsia="ru-RU"/>
              </w:rPr>
              <w:t>по дисциплине (ЗУН)</w:t>
            </w:r>
          </w:p>
        </w:tc>
      </w:tr>
      <w:tr w14:paraId="084D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4D87658D">
            <w:pPr>
              <w:spacing w:after="0" w:line="240" w:lineRule="auto"/>
              <w:rPr>
                <w:rFonts w:ascii="Times New Roman" w:hAnsi="Times New Roman" w:cs="Times New Roman"/>
                <w:b/>
                <w:color w:val="auto"/>
                <w:szCs w:val="28"/>
                <w:highlight w:val="none"/>
              </w:rPr>
            </w:pPr>
            <w:r>
              <w:rPr>
                <w:rFonts w:ascii="Times New Roman" w:hAnsi="Times New Roman" w:cs="Times New Roman"/>
                <w:b/>
                <w:color w:val="auto"/>
                <w:szCs w:val="28"/>
                <w:highlight w:val="none"/>
              </w:rPr>
              <w:t xml:space="preserve">УК-6 </w:t>
            </w:r>
          </w:p>
          <w:p w14:paraId="797666B3">
            <w:pPr>
              <w:spacing w:after="0" w:line="240" w:lineRule="auto"/>
              <w:rPr>
                <w:rFonts w:ascii="Times New Roman" w:hAnsi="Times New Roman" w:cs="Times New Roman"/>
                <w:b/>
                <w:color w:val="auto"/>
                <w:szCs w:val="28"/>
                <w:highlight w:val="none"/>
              </w:rPr>
            </w:pPr>
            <w:r>
              <w:rPr>
                <w:rFonts w:ascii="Times New Roman" w:hAnsi="Times New Roman" w:cs="Times New Roman"/>
                <w:color w:val="auto"/>
                <w:szCs w:val="28"/>
                <w:highlight w:val="none"/>
              </w:rPr>
              <w:t>Способен определить и реализовать приоритеты собственной деятельности и способы ее совершенствования на основе самооценки</w:t>
            </w:r>
          </w:p>
        </w:tc>
        <w:tc>
          <w:tcPr>
            <w:tcW w:w="0" w:type="auto"/>
            <w:vMerge w:val="restart"/>
          </w:tcPr>
          <w:p w14:paraId="2AC8FE1C">
            <w:pPr>
              <w:spacing w:after="0" w:line="240" w:lineRule="auto"/>
              <w:rPr>
                <w:rFonts w:ascii="Times New Roman" w:hAnsi="Times New Roman" w:eastAsia="Times New Roman" w:cs="Times New Roman"/>
                <w:bCs/>
                <w:iCs/>
                <w:color w:val="auto"/>
                <w:szCs w:val="28"/>
                <w:highlight w:val="none"/>
              </w:rPr>
            </w:pPr>
            <w:r>
              <w:rPr>
                <w:rFonts w:ascii="Times New Roman" w:hAnsi="Times New Roman" w:eastAsia="Times New Roman" w:cs="Times New Roman"/>
                <w:b/>
                <w:iCs/>
                <w:color w:val="auto"/>
                <w:szCs w:val="28"/>
                <w:highlight w:val="none"/>
              </w:rPr>
              <w:t>ИД-1</w:t>
            </w:r>
            <w:r>
              <w:rPr>
                <w:rFonts w:ascii="Times New Roman" w:hAnsi="Times New Roman" w:eastAsia="Times New Roman" w:cs="Times New Roman"/>
                <w:b/>
                <w:iCs/>
                <w:color w:val="auto"/>
                <w:szCs w:val="28"/>
                <w:highlight w:val="none"/>
                <w:vertAlign w:val="subscript"/>
              </w:rPr>
              <w:t xml:space="preserve">УК-6 </w:t>
            </w:r>
            <w:r>
              <w:rPr>
                <w:rFonts w:ascii="Times New Roman" w:hAnsi="Times New Roman" w:eastAsia="Times New Roman" w:cs="Times New Roman"/>
                <w:bCs/>
                <w:iCs/>
                <w:color w:val="auto"/>
                <w:szCs w:val="28"/>
                <w:highlight w:val="none"/>
              </w:rPr>
              <w:t>Правильно формулирует цели и задачи для профессионального развития и карьерного роста с учетом условий, средств, личностных возможностей, и требований рынка труда; оптимально использует собственные ресурсы и</w:t>
            </w:r>
            <w:r>
              <w:rPr>
                <w:rFonts w:ascii="Times New Roman" w:hAnsi="Times New Roman" w:cs="Times New Roman"/>
                <w:color w:val="auto"/>
                <w:szCs w:val="28"/>
                <w:highlight w:val="none"/>
              </w:rPr>
              <w:t xml:space="preserve"> </w:t>
            </w:r>
            <w:r>
              <w:rPr>
                <w:rFonts w:ascii="Times New Roman" w:hAnsi="Times New Roman" w:eastAsia="Times New Roman" w:cs="Times New Roman"/>
                <w:bCs/>
                <w:iCs/>
                <w:color w:val="auto"/>
                <w:szCs w:val="28"/>
                <w:highlight w:val="none"/>
              </w:rPr>
              <w:t>возможности для успешной профессиональной деятельности; критически оценивает собственные ресурсы и возможности для успешной профессиональной деятельности.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31F3912">
            <w:pPr>
              <w:spacing w:after="0" w:line="240" w:lineRule="auto"/>
              <w:ind w:left="11" w:hanging="11"/>
              <w:jc w:val="both"/>
              <w:rPr>
                <w:rFonts w:ascii="Times New Roman" w:hAnsi="Times New Roman" w:eastAsia="Calibri" w:cs="Times New Roman"/>
                <w:b/>
                <w:color w:val="auto"/>
                <w:szCs w:val="28"/>
                <w:highlight w:val="none"/>
                <w:lang w:eastAsia="ru-RU"/>
              </w:rPr>
            </w:pPr>
            <w:r>
              <w:rPr>
                <w:rFonts w:ascii="Times New Roman" w:hAnsi="Times New Roman" w:eastAsia="Calibri" w:cs="Times New Roman"/>
                <w:b/>
                <w:color w:val="auto"/>
                <w:szCs w:val="28"/>
                <w:highlight w:val="none"/>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31FBD2B">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методы мотивации и стимулирования</w:t>
            </w:r>
          </w:p>
          <w:p w14:paraId="17351B9A">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персонала с учетом факторов внешней и внутренней среды организации, ее</w:t>
            </w:r>
          </w:p>
          <w:p w14:paraId="0CA86C4B">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стратегических целей и задач.</w:t>
            </w:r>
          </w:p>
        </w:tc>
      </w:tr>
      <w:tr w14:paraId="7BC5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17F9702C">
            <w:pPr>
              <w:spacing w:after="0" w:line="240" w:lineRule="auto"/>
              <w:ind w:left="11" w:hanging="11"/>
              <w:jc w:val="center"/>
              <w:rPr>
                <w:rFonts w:ascii="Times New Roman" w:hAnsi="Times New Roman" w:eastAsia="Calibri" w:cs="Times New Roman"/>
                <w:color w:val="auto"/>
                <w:szCs w:val="28"/>
                <w:highlight w:val="none"/>
                <w:lang w:eastAsia="ru-RU"/>
              </w:rPr>
            </w:pPr>
          </w:p>
        </w:tc>
        <w:tc>
          <w:tcPr>
            <w:tcW w:w="0" w:type="auto"/>
            <w:vMerge w:val="continue"/>
          </w:tcPr>
          <w:p w14:paraId="36E60F6E">
            <w:pPr>
              <w:spacing w:after="0" w:line="240" w:lineRule="auto"/>
              <w:ind w:left="11" w:hanging="11"/>
              <w:jc w:val="both"/>
              <w:rPr>
                <w:rFonts w:ascii="Times New Roman" w:hAnsi="Times New Roman" w:eastAsia="Calibri" w:cs="Times New Roman"/>
                <w:b/>
                <w:color w:val="auto"/>
                <w:szCs w:val="28"/>
                <w:highlight w:val="none"/>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71A5277C">
            <w:pPr>
              <w:spacing w:after="0" w:line="240" w:lineRule="auto"/>
              <w:ind w:left="11" w:hanging="11"/>
              <w:jc w:val="both"/>
              <w:rPr>
                <w:rFonts w:ascii="Times New Roman" w:hAnsi="Times New Roman" w:eastAsia="Calibri" w:cs="Times New Roman"/>
                <w:b/>
                <w:color w:val="auto"/>
                <w:szCs w:val="28"/>
                <w:highlight w:val="none"/>
                <w:lang w:eastAsia="ru-RU"/>
              </w:rPr>
            </w:pPr>
            <w:r>
              <w:rPr>
                <w:rFonts w:ascii="Times New Roman" w:hAnsi="Times New Roman" w:eastAsia="Calibri" w:cs="Times New Roman"/>
                <w:b/>
                <w:color w:val="auto"/>
                <w:szCs w:val="28"/>
                <w:highlight w:val="none"/>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00AC418">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оценивать кадровый потенциал, интеллектуальный капитал персонала</w:t>
            </w:r>
          </w:p>
          <w:p w14:paraId="52ED7161">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и организации в целом, определять направления и формулировать задачи по</w:t>
            </w:r>
          </w:p>
          <w:p w14:paraId="67077A6F">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развитию системы и технологии управления персоналом в организации;</w:t>
            </w:r>
          </w:p>
        </w:tc>
      </w:tr>
      <w:tr w14:paraId="1BD3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0" w:type="auto"/>
            <w:vMerge w:val="continue"/>
            <w:tcBorders>
              <w:left w:val="single" w:color="000000" w:sz="6" w:space="0"/>
            </w:tcBorders>
            <w:vAlign w:val="center"/>
          </w:tcPr>
          <w:p w14:paraId="3F460733">
            <w:pPr>
              <w:spacing w:after="0" w:line="240" w:lineRule="auto"/>
              <w:ind w:left="11" w:hanging="11"/>
              <w:jc w:val="center"/>
              <w:rPr>
                <w:rFonts w:ascii="Times New Roman" w:hAnsi="Times New Roman" w:eastAsia="Calibri" w:cs="Times New Roman"/>
                <w:color w:val="auto"/>
                <w:szCs w:val="28"/>
                <w:highlight w:val="none"/>
                <w:lang w:eastAsia="ru-RU"/>
              </w:rPr>
            </w:pPr>
          </w:p>
        </w:tc>
        <w:tc>
          <w:tcPr>
            <w:tcW w:w="0" w:type="auto"/>
            <w:vMerge w:val="continue"/>
          </w:tcPr>
          <w:p w14:paraId="4E96ECEA">
            <w:pPr>
              <w:spacing w:after="0" w:line="240" w:lineRule="auto"/>
              <w:ind w:left="11" w:hanging="11"/>
              <w:jc w:val="both"/>
              <w:rPr>
                <w:rFonts w:ascii="Times New Roman" w:hAnsi="Times New Roman" w:eastAsia="Calibri" w:cs="Times New Roman"/>
                <w:b/>
                <w:color w:val="auto"/>
                <w:szCs w:val="28"/>
                <w:highlight w:val="none"/>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270F3A47">
            <w:pPr>
              <w:spacing w:after="0" w:line="240" w:lineRule="auto"/>
              <w:ind w:left="11" w:hanging="11"/>
              <w:jc w:val="both"/>
              <w:rPr>
                <w:rFonts w:ascii="Times New Roman" w:hAnsi="Times New Roman" w:eastAsia="Calibri" w:cs="Times New Roman"/>
                <w:b/>
                <w:color w:val="auto"/>
                <w:szCs w:val="28"/>
                <w:highlight w:val="none"/>
                <w:lang w:eastAsia="ru-RU"/>
              </w:rPr>
            </w:pPr>
            <w:r>
              <w:rPr>
                <w:rFonts w:ascii="Times New Roman" w:hAnsi="Times New Roman" w:eastAsia="Calibri" w:cs="Times New Roman"/>
                <w:b/>
                <w:color w:val="auto"/>
                <w:szCs w:val="28"/>
                <w:highlight w:val="none"/>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8B897E2">
            <w:pPr>
              <w:spacing w:after="0" w:line="240" w:lineRule="auto"/>
              <w:ind w:left="11" w:hanging="11"/>
              <w:jc w:val="both"/>
              <w:rPr>
                <w:rFonts w:ascii="Times New Roman" w:hAnsi="Times New Roman" w:eastAsia="Calibri" w:cs="Times New Roman"/>
                <w:color w:val="auto"/>
                <w:szCs w:val="28"/>
                <w:highlight w:val="none"/>
                <w:lang w:eastAsia="ru-RU"/>
              </w:rPr>
            </w:pPr>
            <w:r>
              <w:rPr>
                <w:rFonts w:ascii="Times New Roman" w:hAnsi="Times New Roman" w:eastAsia="Calibri" w:cs="Times New Roman"/>
                <w:color w:val="auto"/>
                <w:szCs w:val="28"/>
                <w:highlight w:val="none"/>
                <w:lang w:eastAsia="ru-RU"/>
              </w:rPr>
              <w:t>навыками поиска, сбора, обработки, анализа и систематизации информации по теме исследования, подготовки обзоров, научных отчетов и научных публикаций по актуальным проблемам управления персоналом.</w:t>
            </w:r>
          </w:p>
        </w:tc>
      </w:tr>
    </w:tbl>
    <w:p w14:paraId="7F0F506E">
      <w:pPr>
        <w:tabs>
          <w:tab w:val="left" w:pos="6480"/>
        </w:tabs>
        <w:spacing w:after="0" w:line="276" w:lineRule="auto"/>
        <w:rPr>
          <w:rFonts w:ascii="Times New Roman" w:hAnsi="Times New Roman" w:eastAsia="Times New Roman" w:cs="Times New Roman"/>
          <w:bCs/>
          <w:color w:val="auto"/>
          <w:sz w:val="28"/>
          <w:szCs w:val="28"/>
          <w:highlight w:val="none"/>
          <w:lang w:eastAsia="ru-RU"/>
        </w:rPr>
      </w:pPr>
    </w:p>
    <w:p w14:paraId="012C60F0">
      <w:pPr>
        <w:tabs>
          <w:tab w:val="left" w:pos="6480"/>
        </w:tabs>
        <w:spacing w:after="0" w:line="276" w:lineRule="auto"/>
        <w:ind w:firstLine="720"/>
        <w:jc w:val="right"/>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Таблица 2</w:t>
      </w:r>
    </w:p>
    <w:p w14:paraId="249C89D3">
      <w:pPr>
        <w:tabs>
          <w:tab w:val="left" w:pos="6480"/>
        </w:tabs>
        <w:spacing w:after="0" w:line="276"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Перечень сформированных</w:t>
      </w:r>
      <w:r>
        <w:rPr>
          <w:rFonts w:ascii="Times New Roman" w:hAnsi="Times New Roman" w:eastAsia="Calibri" w:cs="Times New Roman"/>
          <w:color w:val="auto"/>
          <w:sz w:val="28"/>
          <w:szCs w:val="28"/>
          <w:highlight w:val="none"/>
          <w:lang w:eastAsia="ru-RU"/>
        </w:rPr>
        <w:t xml:space="preserve"> </w:t>
      </w:r>
      <w:r>
        <w:rPr>
          <w:rFonts w:ascii="Times New Roman" w:hAnsi="Times New Roman" w:eastAsia="Times New Roman" w:cs="Times New Roman"/>
          <w:color w:val="auto"/>
          <w:sz w:val="28"/>
          <w:szCs w:val="28"/>
          <w:highlight w:val="none"/>
          <w:lang w:eastAsia="ru-RU"/>
        </w:rPr>
        <w:t>п</w:t>
      </w:r>
      <w:r>
        <w:rPr>
          <w:rFonts w:ascii="Times New Roman" w:hAnsi="Times New Roman" w:eastAsia="Times New Roman" w:cs="Times New Roman"/>
          <w:b/>
          <w:color w:val="auto"/>
          <w:sz w:val="28"/>
          <w:szCs w:val="28"/>
          <w:highlight w:val="none"/>
          <w:lang w:eastAsia="ru-RU"/>
        </w:rPr>
        <w:t>рофессиональных</w:t>
      </w:r>
      <w:r>
        <w:rPr>
          <w:rFonts w:ascii="Times New Roman" w:hAnsi="Times New Roman" w:eastAsia="Calibri" w:cs="Times New Roman"/>
          <w:b/>
          <w:color w:val="auto"/>
          <w:sz w:val="28"/>
          <w:szCs w:val="28"/>
          <w:highlight w:val="none"/>
          <w:lang w:eastAsia="ru-RU"/>
        </w:rPr>
        <w:t xml:space="preserve"> компетенций</w:t>
      </w:r>
    </w:p>
    <w:p w14:paraId="66EE4BEE">
      <w:pPr>
        <w:tabs>
          <w:tab w:val="left" w:pos="6480"/>
        </w:tabs>
        <w:spacing w:after="0" w:line="276" w:lineRule="auto"/>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в процессе освоения дисциплины</w:t>
      </w:r>
    </w:p>
    <w:tbl>
      <w:tblPr>
        <w:tblStyle w:val="5"/>
        <w:tblW w:w="10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8"/>
        <w:gridCol w:w="1448"/>
        <w:gridCol w:w="1448"/>
        <w:gridCol w:w="2001"/>
        <w:gridCol w:w="1276"/>
        <w:gridCol w:w="1067"/>
        <w:gridCol w:w="1448"/>
      </w:tblGrid>
      <w:tr w14:paraId="190D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48" w:type="dxa"/>
          </w:tcPr>
          <w:p w14:paraId="5C3E9EDA">
            <w:pPr>
              <w:spacing w:after="0" w:line="240" w:lineRule="auto"/>
              <w:ind w:right="-108"/>
              <w:jc w:val="center"/>
              <w:rPr>
                <w:rFonts w:ascii="Times New Roman" w:hAnsi="Times New Roman" w:eastAsia="Calibri" w:cs="Times New Roman"/>
                <w:b/>
                <w:color w:val="auto"/>
                <w:sz w:val="18"/>
                <w:szCs w:val="18"/>
                <w:highlight w:val="none"/>
              </w:rPr>
            </w:pPr>
            <w:r>
              <w:rPr>
                <w:rFonts w:ascii="Times New Roman" w:hAnsi="Times New Roman" w:eastAsia="Calibri" w:cs="Times New Roman"/>
                <w:b/>
                <w:color w:val="auto"/>
                <w:sz w:val="18"/>
                <w:szCs w:val="18"/>
                <w:highlight w:val="none"/>
              </w:rPr>
              <w:t>Задача профессиональной</w:t>
            </w:r>
          </w:p>
          <w:p w14:paraId="3FE47911">
            <w:pPr>
              <w:spacing w:after="0" w:line="240" w:lineRule="auto"/>
              <w:ind w:right="-108"/>
              <w:jc w:val="center"/>
              <w:rPr>
                <w:rFonts w:ascii="Times New Roman" w:hAnsi="Times New Roman" w:eastAsia="Calibri" w:cs="Times New Roman"/>
                <w:b/>
                <w:color w:val="auto"/>
                <w:sz w:val="18"/>
                <w:szCs w:val="18"/>
                <w:highlight w:val="none"/>
              </w:rPr>
            </w:pPr>
            <w:r>
              <w:rPr>
                <w:rFonts w:ascii="Times New Roman" w:hAnsi="Times New Roman" w:eastAsia="Calibri" w:cs="Times New Roman"/>
                <w:b/>
                <w:color w:val="auto"/>
                <w:sz w:val="18"/>
                <w:szCs w:val="18"/>
                <w:highlight w:val="none"/>
              </w:rPr>
              <w:t>деятельности</w:t>
            </w:r>
          </w:p>
          <w:p w14:paraId="3358062A">
            <w:pPr>
              <w:spacing w:after="0" w:line="240" w:lineRule="auto"/>
              <w:ind w:right="-108"/>
              <w:jc w:val="center"/>
              <w:rPr>
                <w:rFonts w:ascii="Times New Roman" w:hAnsi="Times New Roman" w:eastAsia="Calibri" w:cs="Times New Roman"/>
                <w:color w:val="auto"/>
                <w:sz w:val="18"/>
                <w:szCs w:val="18"/>
                <w:highlight w:val="none"/>
              </w:rPr>
            </w:pPr>
            <w:r>
              <w:rPr>
                <w:rFonts w:ascii="Times New Roman" w:hAnsi="Times New Roman" w:eastAsia="Calibri" w:cs="Times New Roman"/>
                <w:b/>
                <w:color w:val="auto"/>
                <w:sz w:val="18"/>
                <w:szCs w:val="18"/>
                <w:highlight w:val="none"/>
              </w:rPr>
              <w:t>(трудовые действия)</w:t>
            </w:r>
          </w:p>
        </w:tc>
        <w:tc>
          <w:tcPr>
            <w:tcW w:w="1448" w:type="dxa"/>
          </w:tcPr>
          <w:p w14:paraId="1D62313A">
            <w:pPr>
              <w:spacing w:after="0" w:line="240" w:lineRule="auto"/>
              <w:jc w:val="center"/>
              <w:rPr>
                <w:rFonts w:ascii="Times New Roman" w:hAnsi="Times New Roman" w:eastAsia="Calibri" w:cs="Times New Roman"/>
                <w:b/>
                <w:color w:val="auto"/>
                <w:sz w:val="18"/>
                <w:szCs w:val="18"/>
                <w:highlight w:val="none"/>
              </w:rPr>
            </w:pPr>
            <w:r>
              <w:rPr>
                <w:rFonts w:ascii="Times New Roman" w:hAnsi="Times New Roman" w:eastAsia="Calibri" w:cs="Times New Roman"/>
                <w:b/>
                <w:color w:val="auto"/>
                <w:sz w:val="18"/>
                <w:szCs w:val="18"/>
                <w:highlight w:val="none"/>
              </w:rPr>
              <w:t>Код и наименование</w:t>
            </w:r>
          </w:p>
          <w:p w14:paraId="0FEA95D3">
            <w:pPr>
              <w:spacing w:after="0" w:line="240" w:lineRule="auto"/>
              <w:jc w:val="center"/>
              <w:rPr>
                <w:rFonts w:ascii="Times New Roman" w:hAnsi="Times New Roman" w:eastAsia="Calibri" w:cs="Times New Roman"/>
                <w:color w:val="auto"/>
                <w:sz w:val="18"/>
                <w:szCs w:val="18"/>
                <w:highlight w:val="none"/>
              </w:rPr>
            </w:pPr>
            <w:r>
              <w:rPr>
                <w:rFonts w:ascii="Times New Roman" w:hAnsi="Times New Roman" w:eastAsia="Calibri" w:cs="Times New Roman"/>
                <w:b/>
                <w:color w:val="auto"/>
                <w:sz w:val="18"/>
                <w:szCs w:val="18"/>
                <w:highlight w:val="none"/>
              </w:rPr>
              <w:t>компетенции</w:t>
            </w:r>
          </w:p>
        </w:tc>
        <w:tc>
          <w:tcPr>
            <w:tcW w:w="1448" w:type="dxa"/>
            <w:tcBorders>
              <w:top w:val="single" w:color="auto" w:sz="4" w:space="0"/>
              <w:left w:val="single" w:color="auto" w:sz="4" w:space="0"/>
              <w:bottom w:val="single" w:color="auto" w:sz="4" w:space="0"/>
              <w:right w:val="single" w:color="auto" w:sz="4" w:space="0"/>
            </w:tcBorders>
          </w:tcPr>
          <w:p w14:paraId="73227840">
            <w:pPr>
              <w:spacing w:after="0" w:line="240" w:lineRule="auto"/>
              <w:jc w:val="center"/>
              <w:rPr>
                <w:rFonts w:ascii="Times New Roman" w:hAnsi="Times New Roman" w:eastAsia="Calibri" w:cs="Times New Roman"/>
                <w:b/>
                <w:color w:val="auto"/>
                <w:sz w:val="18"/>
                <w:szCs w:val="18"/>
                <w:highlight w:val="none"/>
              </w:rPr>
            </w:pPr>
            <w:r>
              <w:rPr>
                <w:rFonts w:ascii="Times New Roman" w:hAnsi="Times New Roman" w:eastAsia="Calibri" w:cs="Times New Roman"/>
                <w:b/>
                <w:color w:val="auto"/>
                <w:sz w:val="18"/>
                <w:szCs w:val="18"/>
                <w:highlight w:val="none"/>
              </w:rPr>
              <w:t>Код и наименование</w:t>
            </w:r>
          </w:p>
          <w:p w14:paraId="0AB032EC">
            <w:pPr>
              <w:spacing w:after="0" w:line="240" w:lineRule="auto"/>
              <w:jc w:val="center"/>
              <w:rPr>
                <w:rFonts w:ascii="Times New Roman" w:hAnsi="Times New Roman" w:eastAsia="Calibri" w:cs="Times New Roman"/>
                <w:b/>
                <w:color w:val="auto"/>
                <w:sz w:val="18"/>
                <w:szCs w:val="18"/>
                <w:highlight w:val="none"/>
              </w:rPr>
            </w:pPr>
            <w:r>
              <w:rPr>
                <w:rFonts w:ascii="Times New Roman" w:hAnsi="Times New Roman" w:eastAsia="Calibri" w:cs="Times New Roman"/>
                <w:b/>
                <w:color w:val="auto"/>
                <w:sz w:val="18"/>
                <w:szCs w:val="18"/>
                <w:highlight w:val="none"/>
              </w:rPr>
              <w:t>индикатора достижения</w:t>
            </w:r>
          </w:p>
          <w:p w14:paraId="62E91C49">
            <w:pPr>
              <w:autoSpaceDE w:val="0"/>
              <w:autoSpaceDN w:val="0"/>
              <w:adjustRightInd w:val="0"/>
              <w:spacing w:after="0" w:line="240" w:lineRule="auto"/>
              <w:jc w:val="center"/>
              <w:rPr>
                <w:rFonts w:ascii="Times New Roman" w:hAnsi="Times New Roman" w:eastAsia="Calibri" w:cs="Times New Roman"/>
                <w:color w:val="auto"/>
                <w:sz w:val="18"/>
                <w:szCs w:val="18"/>
                <w:highlight w:val="none"/>
              </w:rPr>
            </w:pPr>
            <w:r>
              <w:rPr>
                <w:rFonts w:ascii="Times New Roman" w:hAnsi="Times New Roman" w:eastAsia="Calibri" w:cs="Times New Roman"/>
                <w:b/>
                <w:color w:val="auto"/>
                <w:sz w:val="18"/>
                <w:szCs w:val="18"/>
                <w:highlight w:val="none"/>
              </w:rPr>
              <w:t>компе</w:t>
            </w:r>
            <w:r>
              <w:rPr>
                <w:rFonts w:ascii="Times New Roman" w:hAnsi="Times New Roman" w:eastAsia="Calibri" w:cs="Times New Roman"/>
                <w:b/>
                <w:color w:val="auto"/>
                <w:sz w:val="18"/>
                <w:szCs w:val="18"/>
                <w:highlight w:val="none"/>
              </w:rPr>
              <w:softHyphen/>
            </w:r>
            <w:r>
              <w:rPr>
                <w:rFonts w:ascii="Times New Roman" w:hAnsi="Times New Roman" w:eastAsia="Calibri" w:cs="Times New Roman"/>
                <w:b/>
                <w:color w:val="auto"/>
                <w:sz w:val="18"/>
                <w:szCs w:val="18"/>
                <w:highlight w:val="none"/>
              </w:rPr>
              <w:t>тенции</w:t>
            </w:r>
          </w:p>
        </w:tc>
        <w:tc>
          <w:tcPr>
            <w:tcW w:w="2001" w:type="dxa"/>
          </w:tcPr>
          <w:p w14:paraId="370C19E7">
            <w:pPr>
              <w:spacing w:after="0" w:line="240" w:lineRule="auto"/>
              <w:ind w:right="-104"/>
              <w:jc w:val="center"/>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Планируемые результаты обучения</w:t>
            </w:r>
          </w:p>
          <w:p w14:paraId="07B0D237">
            <w:pPr>
              <w:spacing w:after="0" w:line="240" w:lineRule="auto"/>
              <w:ind w:right="-104"/>
              <w:jc w:val="center"/>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по дисциплине (ЗУН)</w:t>
            </w:r>
          </w:p>
        </w:tc>
        <w:tc>
          <w:tcPr>
            <w:tcW w:w="1276" w:type="dxa"/>
          </w:tcPr>
          <w:p w14:paraId="4D7526B0">
            <w:pPr>
              <w:spacing w:after="0" w:line="240" w:lineRule="auto"/>
              <w:ind w:right="-104"/>
              <w:jc w:val="center"/>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Основание</w:t>
            </w:r>
          </w:p>
          <w:p w14:paraId="48B49495">
            <w:pPr>
              <w:spacing w:after="0" w:line="240" w:lineRule="auto"/>
              <w:ind w:right="-104"/>
              <w:jc w:val="center"/>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(профессиональные стандарты/</w:t>
            </w:r>
          </w:p>
          <w:p w14:paraId="5CDD65D6">
            <w:pPr>
              <w:spacing w:after="0" w:line="240" w:lineRule="auto"/>
              <w:ind w:right="-104"/>
              <w:jc w:val="center"/>
              <w:rPr>
                <w:rFonts w:ascii="Times New Roman" w:hAnsi="Times New Roman" w:eastAsia="Calibri" w:cs="Times New Roman"/>
                <w:color w:val="auto"/>
                <w:sz w:val="18"/>
                <w:szCs w:val="18"/>
                <w:highlight w:val="none"/>
              </w:rPr>
            </w:pPr>
            <w:r>
              <w:rPr>
                <w:rFonts w:ascii="Times New Roman" w:hAnsi="Times New Roman" w:eastAsia="Calibri" w:cs="Times New Roman"/>
                <w:b/>
                <w:bCs/>
                <w:color w:val="auto"/>
                <w:sz w:val="18"/>
                <w:szCs w:val="18"/>
                <w:highlight w:val="none"/>
              </w:rPr>
              <w:t>анализ опыта)</w:t>
            </w:r>
          </w:p>
        </w:tc>
        <w:tc>
          <w:tcPr>
            <w:tcW w:w="1067" w:type="dxa"/>
          </w:tcPr>
          <w:p w14:paraId="58683D23">
            <w:pPr>
              <w:spacing w:after="0" w:line="240" w:lineRule="auto"/>
              <w:ind w:left="-72" w:right="-104"/>
              <w:jc w:val="center"/>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Уровень квалифи-кации</w:t>
            </w:r>
          </w:p>
        </w:tc>
        <w:tc>
          <w:tcPr>
            <w:tcW w:w="1448" w:type="dxa"/>
          </w:tcPr>
          <w:p w14:paraId="0E4A7AA9">
            <w:pPr>
              <w:spacing w:after="0" w:line="240" w:lineRule="auto"/>
              <w:ind w:right="-104"/>
              <w:jc w:val="center"/>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ОТФ</w:t>
            </w:r>
          </w:p>
        </w:tc>
      </w:tr>
      <w:tr w14:paraId="4C09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48" w:type="dxa"/>
          </w:tcPr>
          <w:p w14:paraId="674B139C">
            <w:pPr>
              <w:spacing w:after="0" w:line="240" w:lineRule="auto"/>
              <w:rPr>
                <w:rFonts w:ascii="Times New Roman" w:hAnsi="Times New Roman" w:eastAsia="Calibri" w:cs="Times New Roman"/>
                <w:color w:val="auto"/>
                <w:sz w:val="18"/>
                <w:szCs w:val="18"/>
                <w:highlight w:val="none"/>
              </w:rPr>
            </w:pPr>
            <w:r>
              <w:rPr>
                <w:rFonts w:ascii="Times New Roman" w:hAnsi="Times New Roman" w:eastAsia="Calibri" w:cs="Times New Roman"/>
                <w:color w:val="auto"/>
                <w:sz w:val="18"/>
                <w:szCs w:val="18"/>
                <w:highlight w:val="none"/>
              </w:rPr>
              <w:t>Стратегическое управление ключевыми экономическими показателями и бизнес-процессами</w:t>
            </w:r>
          </w:p>
          <w:p w14:paraId="4D4566EF">
            <w:pPr>
              <w:spacing w:after="0" w:line="240" w:lineRule="auto"/>
              <w:rPr>
                <w:rFonts w:ascii="Times New Roman" w:hAnsi="Times New Roman" w:eastAsia="Calibri" w:cs="Times New Roman"/>
                <w:color w:val="auto"/>
                <w:sz w:val="18"/>
                <w:szCs w:val="18"/>
                <w:highlight w:val="none"/>
              </w:rPr>
            </w:pPr>
            <w:r>
              <w:rPr>
                <w:rFonts w:ascii="Times New Roman" w:hAnsi="Times New Roman" w:eastAsia="Calibri" w:cs="Times New Roman"/>
                <w:color w:val="auto"/>
                <w:sz w:val="18"/>
                <w:szCs w:val="18"/>
                <w:highlight w:val="none"/>
              </w:rPr>
              <w:t>B/02.7</w:t>
            </w:r>
          </w:p>
        </w:tc>
        <w:tc>
          <w:tcPr>
            <w:tcW w:w="1448" w:type="dxa"/>
          </w:tcPr>
          <w:p w14:paraId="54F61A8B">
            <w:pPr>
              <w:spacing w:after="0" w:line="240" w:lineRule="auto"/>
              <w:rPr>
                <w:rFonts w:ascii="Times New Roman" w:hAnsi="Times New Roman" w:eastAsia="Calibri" w:cs="Times New Roman"/>
                <w:b/>
                <w:bCs/>
                <w:color w:val="auto"/>
                <w:sz w:val="18"/>
                <w:szCs w:val="18"/>
                <w:highlight w:val="none"/>
              </w:rPr>
            </w:pPr>
            <w:r>
              <w:rPr>
                <w:rFonts w:ascii="Times New Roman" w:hAnsi="Times New Roman" w:eastAsia="Calibri" w:cs="Times New Roman"/>
                <w:b/>
                <w:bCs/>
                <w:color w:val="auto"/>
                <w:sz w:val="18"/>
                <w:szCs w:val="18"/>
                <w:highlight w:val="none"/>
              </w:rPr>
              <w:t>ПК-5</w:t>
            </w:r>
          </w:p>
          <w:p w14:paraId="4F1DA8A8">
            <w:pPr>
              <w:spacing w:after="0" w:line="240" w:lineRule="auto"/>
              <w:rPr>
                <w:rFonts w:ascii="Times New Roman" w:hAnsi="Times New Roman" w:eastAsia="Calibri" w:cs="Times New Roman"/>
                <w:bCs/>
                <w:color w:val="auto"/>
                <w:sz w:val="18"/>
                <w:szCs w:val="18"/>
                <w:highlight w:val="none"/>
              </w:rPr>
            </w:pPr>
            <w:r>
              <w:rPr>
                <w:rFonts w:ascii="Times New Roman" w:hAnsi="Times New Roman" w:eastAsia="Calibri" w:cs="Times New Roman"/>
                <w:bCs/>
                <w:color w:val="auto"/>
                <w:sz w:val="18"/>
                <w:szCs w:val="18"/>
                <w:highlight w:val="none"/>
              </w:rPr>
              <w:t>Способен использовать различные источники информации для проведения</w:t>
            </w:r>
          </w:p>
          <w:p w14:paraId="1B382EB0">
            <w:pPr>
              <w:spacing w:after="0" w:line="240" w:lineRule="auto"/>
              <w:rPr>
                <w:rFonts w:ascii="Times New Roman" w:hAnsi="Times New Roman" w:eastAsia="Calibri" w:cs="Times New Roman"/>
                <w:bCs/>
                <w:color w:val="auto"/>
                <w:sz w:val="18"/>
                <w:szCs w:val="18"/>
                <w:highlight w:val="none"/>
              </w:rPr>
            </w:pPr>
            <w:r>
              <w:rPr>
                <w:rFonts w:ascii="Times New Roman" w:hAnsi="Times New Roman" w:eastAsia="Calibri" w:cs="Times New Roman"/>
                <w:bCs/>
                <w:color w:val="auto"/>
                <w:sz w:val="18"/>
                <w:szCs w:val="18"/>
                <w:highlight w:val="none"/>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14:paraId="41BC21B3">
            <w:pPr>
              <w:spacing w:after="0" w:line="240" w:lineRule="auto"/>
              <w:rPr>
                <w:rFonts w:ascii="Times New Roman" w:hAnsi="Times New Roman" w:eastAsia="Calibri" w:cs="Times New Roman"/>
                <w:color w:val="auto"/>
                <w:sz w:val="18"/>
                <w:szCs w:val="18"/>
                <w:highlight w:val="none"/>
              </w:rPr>
            </w:pPr>
            <w:r>
              <w:rPr>
                <w:rFonts w:ascii="Times New Roman" w:hAnsi="Times New Roman" w:eastAsia="Calibri" w:cs="Times New Roman"/>
                <w:bCs/>
                <w:color w:val="auto"/>
                <w:sz w:val="18"/>
                <w:szCs w:val="18"/>
                <w:highlight w:val="none"/>
              </w:rPr>
              <w:t>экономики в целом</w:t>
            </w:r>
          </w:p>
        </w:tc>
        <w:tc>
          <w:tcPr>
            <w:tcW w:w="1448" w:type="dxa"/>
          </w:tcPr>
          <w:p w14:paraId="1AD20CA1">
            <w:pPr>
              <w:spacing w:after="0" w:line="240" w:lineRule="auto"/>
              <w:rPr>
                <w:rFonts w:ascii="Times New Roman" w:hAnsi="Times New Roman" w:cs="Times New Roman"/>
                <w:color w:val="auto"/>
                <w:sz w:val="18"/>
                <w:szCs w:val="18"/>
                <w:highlight w:val="none"/>
              </w:rPr>
            </w:pPr>
            <w:r>
              <w:rPr>
                <w:rFonts w:ascii="Times New Roman" w:hAnsi="Times New Roman" w:cs="Times New Roman"/>
                <w:b/>
                <w:color w:val="auto"/>
                <w:sz w:val="18"/>
                <w:szCs w:val="18"/>
                <w:highlight w:val="none"/>
              </w:rPr>
              <w:t>ИД-2</w:t>
            </w:r>
            <w:r>
              <w:rPr>
                <w:rFonts w:ascii="Times New Roman" w:hAnsi="Times New Roman" w:cs="Times New Roman"/>
                <w:b/>
                <w:color w:val="auto"/>
                <w:sz w:val="18"/>
                <w:szCs w:val="18"/>
                <w:highlight w:val="none"/>
                <w:vertAlign w:val="subscript"/>
              </w:rPr>
              <w:t>ПК-5</w:t>
            </w:r>
            <w:r>
              <w:rPr>
                <w:rFonts w:ascii="Times New Roman" w:hAnsi="Times New Roman" w:cs="Times New Roman"/>
                <w:color w:val="auto"/>
                <w:sz w:val="18"/>
                <w:szCs w:val="18"/>
                <w:highlight w:val="none"/>
              </w:rPr>
              <w:t xml:space="preserve"> Осуществляет сбор, анализ, систематизацию, оценку и интерпретацию данных, необходимых для решения</w:t>
            </w:r>
          </w:p>
          <w:p w14:paraId="4BB2C539">
            <w:pPr>
              <w:spacing w:after="0" w:line="240" w:lineRule="auto"/>
              <w:rPr>
                <w:rFonts w:ascii="Times New Roman" w:hAnsi="Times New Roman" w:cs="Times New Roman"/>
                <w:bCs/>
                <w:color w:val="auto"/>
                <w:sz w:val="18"/>
                <w:szCs w:val="18"/>
                <w:highlight w:val="none"/>
              </w:rPr>
            </w:pPr>
            <w:r>
              <w:rPr>
                <w:rFonts w:ascii="Times New Roman" w:hAnsi="Times New Roman" w:cs="Times New Roman"/>
                <w:color w:val="auto"/>
                <w:sz w:val="18"/>
                <w:szCs w:val="18"/>
                <w:highlight w:val="none"/>
              </w:rPr>
              <w:t>профессиональных задач</w:t>
            </w:r>
          </w:p>
          <w:p w14:paraId="239F1771">
            <w:pPr>
              <w:spacing w:after="0" w:line="240" w:lineRule="auto"/>
              <w:jc w:val="center"/>
              <w:rPr>
                <w:rFonts w:ascii="Times New Roman" w:hAnsi="Times New Roman" w:cs="Times New Roman"/>
                <w:color w:val="auto"/>
                <w:sz w:val="18"/>
                <w:szCs w:val="18"/>
                <w:highlight w:val="none"/>
              </w:rPr>
            </w:pPr>
          </w:p>
        </w:tc>
        <w:tc>
          <w:tcPr>
            <w:tcW w:w="2001" w:type="dxa"/>
          </w:tcPr>
          <w:p w14:paraId="0D0A69CF">
            <w:pPr>
              <w:spacing w:after="0" w:line="240" w:lineRule="auto"/>
              <w:rPr>
                <w:rFonts w:ascii="Times New Roman" w:hAnsi="Times New Roman" w:cs="Times New Roman"/>
                <w:color w:val="auto"/>
                <w:sz w:val="18"/>
                <w:szCs w:val="18"/>
                <w:highlight w:val="none"/>
              </w:rPr>
            </w:pPr>
            <w:r>
              <w:rPr>
                <w:rFonts w:ascii="Times New Roman" w:hAnsi="Times New Roman" w:cs="Times New Roman"/>
                <w:b/>
                <w:bCs/>
                <w:color w:val="auto"/>
                <w:sz w:val="18"/>
                <w:szCs w:val="18"/>
                <w:highlight w:val="none"/>
              </w:rPr>
              <w:t>Знать:</w:t>
            </w:r>
            <w:r>
              <w:rPr>
                <w:rFonts w:ascii="Times New Roman" w:hAnsi="Times New Roman" w:cs="Times New Roman"/>
                <w:color w:val="auto"/>
                <w:sz w:val="18"/>
                <w:szCs w:val="18"/>
                <w:highlight w:val="none"/>
              </w:rPr>
              <w:t xml:space="preserve"> методы определения экономической эффективности внедрения новой техники и технологии, организации труда, инновационных предложений;</w:t>
            </w:r>
          </w:p>
          <w:p w14:paraId="0518938B">
            <w:pPr>
              <w:spacing w:after="0" w:line="240" w:lineRule="auto"/>
              <w:rPr>
                <w:rFonts w:ascii="Times New Roman" w:hAnsi="Times New Roman" w:cs="Times New Roman"/>
                <w:color w:val="auto"/>
                <w:sz w:val="18"/>
                <w:szCs w:val="18"/>
                <w:highlight w:val="none"/>
              </w:rPr>
            </w:pPr>
            <w:r>
              <w:rPr>
                <w:rFonts w:ascii="Times New Roman" w:hAnsi="Times New Roman" w:cs="Times New Roman"/>
                <w:b/>
                <w:bCs/>
                <w:color w:val="auto"/>
                <w:sz w:val="18"/>
                <w:szCs w:val="18"/>
                <w:highlight w:val="none"/>
              </w:rPr>
              <w:t>Уметь:</w:t>
            </w:r>
            <w:r>
              <w:rPr>
                <w:rFonts w:ascii="Times New Roman" w:hAnsi="Times New Roman" w:cs="Times New Roman"/>
                <w:color w:val="auto"/>
                <w:sz w:val="18"/>
                <w:szCs w:val="18"/>
                <w:highlight w:val="none"/>
              </w:rPr>
              <w:t xml:space="preserve"> разрабатывать варианты управленческих решений и обосновывать их выбор на основе критериев финансово-экономической эффективности деятельности организации;</w:t>
            </w:r>
          </w:p>
          <w:p w14:paraId="1E406D4C">
            <w:pPr>
              <w:spacing w:after="0" w:line="240" w:lineRule="auto"/>
              <w:rPr>
                <w:rFonts w:ascii="Times New Roman" w:hAnsi="Times New Roman" w:cs="Times New Roman"/>
                <w:color w:val="auto"/>
                <w:sz w:val="18"/>
                <w:szCs w:val="18"/>
                <w:highlight w:val="none"/>
              </w:rPr>
            </w:pPr>
            <w:r>
              <w:rPr>
                <w:rFonts w:ascii="Times New Roman" w:hAnsi="Times New Roman" w:cs="Times New Roman"/>
                <w:b/>
                <w:bCs/>
                <w:color w:val="auto"/>
                <w:sz w:val="18"/>
                <w:szCs w:val="18"/>
                <w:highlight w:val="none"/>
              </w:rPr>
              <w:t>Владеть:</w:t>
            </w:r>
            <w:r>
              <w:rPr>
                <w:rFonts w:ascii="Times New Roman" w:hAnsi="Times New Roman" w:cs="Times New Roman"/>
                <w:color w:val="auto"/>
                <w:sz w:val="18"/>
                <w:szCs w:val="18"/>
                <w:highlight w:val="none"/>
              </w:rPr>
              <w:t xml:space="preserve"> навыками организации командной работы коллектива для решения экономических задач и руководство им.</w:t>
            </w:r>
          </w:p>
        </w:tc>
        <w:tc>
          <w:tcPr>
            <w:tcW w:w="1276" w:type="dxa"/>
          </w:tcPr>
          <w:p w14:paraId="12BE8622">
            <w:pPr>
              <w:spacing w:after="0" w:line="240" w:lineRule="auto"/>
              <w:jc w:val="center"/>
              <w:rPr>
                <w:rFonts w:ascii="Times New Roman" w:hAnsi="Times New Roman" w:eastAsia="Calibri" w:cs="Times New Roman"/>
                <w:bCs/>
                <w:color w:val="auto"/>
                <w:sz w:val="18"/>
                <w:szCs w:val="18"/>
                <w:highlight w:val="none"/>
              </w:rPr>
            </w:pPr>
            <w:r>
              <w:rPr>
                <w:rFonts w:ascii="Times New Roman" w:hAnsi="Times New Roman" w:eastAsia="Calibri" w:cs="Times New Roman"/>
                <w:bCs/>
                <w:color w:val="auto"/>
                <w:sz w:val="18"/>
                <w:szCs w:val="18"/>
                <w:highlight w:val="none"/>
              </w:rPr>
              <w:t xml:space="preserve">Проф. стандарт: </w:t>
            </w:r>
          </w:p>
          <w:p w14:paraId="7001A2E4">
            <w:pPr>
              <w:spacing w:after="0" w:line="240" w:lineRule="auto"/>
              <w:jc w:val="center"/>
              <w:rPr>
                <w:rFonts w:ascii="Times New Roman" w:hAnsi="Times New Roman" w:eastAsia="Calibri" w:cs="Times New Roman"/>
                <w:bCs/>
                <w:color w:val="auto"/>
                <w:sz w:val="18"/>
                <w:szCs w:val="18"/>
                <w:highlight w:val="none"/>
              </w:rPr>
            </w:pPr>
            <w:r>
              <w:rPr>
                <w:rFonts w:ascii="Times New Roman" w:hAnsi="Times New Roman" w:eastAsia="Calibri" w:cs="Times New Roman"/>
                <w:bCs/>
                <w:color w:val="auto"/>
                <w:sz w:val="18"/>
                <w:szCs w:val="18"/>
                <w:highlight w:val="none"/>
              </w:rPr>
              <w:t xml:space="preserve">«Экономист предприятия» </w:t>
            </w:r>
          </w:p>
          <w:p w14:paraId="7BDD1284">
            <w:pPr>
              <w:spacing w:after="0" w:line="240" w:lineRule="auto"/>
              <w:jc w:val="center"/>
              <w:rPr>
                <w:rFonts w:ascii="Times New Roman" w:hAnsi="Times New Roman" w:eastAsia="Calibri" w:cs="Times New Roman"/>
                <w:color w:val="auto"/>
                <w:sz w:val="18"/>
                <w:szCs w:val="18"/>
                <w:highlight w:val="none"/>
              </w:rPr>
            </w:pPr>
            <w:r>
              <w:rPr>
                <w:rFonts w:ascii="Times New Roman" w:hAnsi="Times New Roman" w:eastAsia="Calibri" w:cs="Times New Roman"/>
                <w:bCs/>
                <w:color w:val="auto"/>
                <w:sz w:val="18"/>
                <w:szCs w:val="18"/>
                <w:highlight w:val="none"/>
              </w:rPr>
              <w:t>08.043</w:t>
            </w:r>
          </w:p>
        </w:tc>
        <w:tc>
          <w:tcPr>
            <w:tcW w:w="1067" w:type="dxa"/>
          </w:tcPr>
          <w:p w14:paraId="4781C8E3">
            <w:pPr>
              <w:spacing w:after="0" w:line="240" w:lineRule="auto"/>
              <w:ind w:left="-42" w:right="-108"/>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7</w:t>
            </w:r>
          </w:p>
        </w:tc>
        <w:tc>
          <w:tcPr>
            <w:tcW w:w="1448" w:type="dxa"/>
          </w:tcPr>
          <w:p w14:paraId="70766FB5">
            <w:pPr>
              <w:spacing w:after="0" w:line="240" w:lineRule="auto"/>
              <w:ind w:right="-110"/>
              <w:jc w:val="center"/>
              <w:rPr>
                <w:rFonts w:ascii="Times New Roman" w:hAnsi="Times New Roman" w:cs="Times New Roman"/>
                <w:color w:val="auto"/>
                <w:sz w:val="18"/>
                <w:szCs w:val="18"/>
                <w:highlight w:val="none"/>
              </w:rPr>
            </w:pPr>
            <w:r>
              <w:rPr>
                <w:rFonts w:ascii="Times New Roman" w:hAnsi="Times New Roman" w:cs="Times New Roman"/>
                <w:color w:val="auto"/>
                <w:sz w:val="18"/>
                <w:szCs w:val="18"/>
                <w:highlight w:val="none"/>
              </w:rPr>
              <w:t>Планирование и прогнозирование экономической деятельности организации</w:t>
            </w:r>
          </w:p>
        </w:tc>
      </w:tr>
    </w:tbl>
    <w:p w14:paraId="477484C2">
      <w:pPr>
        <w:spacing w:after="0" w:line="276" w:lineRule="auto"/>
        <w:jc w:val="both"/>
        <w:rPr>
          <w:rFonts w:ascii="Times New Roman" w:hAnsi="Times New Roman" w:eastAsia="Calibri" w:cs="Times New Roman"/>
          <w:color w:val="auto"/>
          <w:sz w:val="28"/>
          <w:szCs w:val="28"/>
          <w:highlight w:val="none"/>
          <w:lang w:eastAsia="ru-RU"/>
        </w:rPr>
      </w:pPr>
    </w:p>
    <w:p w14:paraId="029FB256">
      <w:pPr>
        <w:tabs>
          <w:tab w:val="left" w:pos="6480"/>
        </w:tabs>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0FD18A">
      <w:pPr>
        <w:tabs>
          <w:tab w:val="left" w:pos="6480"/>
        </w:tabs>
        <w:spacing w:after="0" w:line="360" w:lineRule="auto"/>
        <w:ind w:firstLine="709"/>
        <w:jc w:val="both"/>
        <w:rPr>
          <w:rFonts w:ascii="Times New Roman" w:hAnsi="Times New Roman" w:eastAsia="Times New Roman" w:cs="Times New Roman"/>
          <w:bCs/>
          <w:color w:val="auto"/>
          <w:sz w:val="28"/>
          <w:szCs w:val="28"/>
          <w:highlight w:val="none"/>
          <w:lang w:eastAsia="ru-RU"/>
        </w:rPr>
      </w:pPr>
      <w:r>
        <w:rPr>
          <w:rFonts w:ascii="Times New Roman" w:hAnsi="Times New Roman" w:eastAsia="Times New Roman" w:cs="Times New Roman"/>
          <w:bCs/>
          <w:color w:val="auto"/>
          <w:sz w:val="28"/>
          <w:szCs w:val="28"/>
          <w:highlight w:val="none"/>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9FD5633">
      <w:pPr>
        <w:spacing w:after="0" w:line="360" w:lineRule="auto"/>
        <w:jc w:val="both"/>
        <w:rPr>
          <w:rFonts w:ascii="Times New Roman" w:hAnsi="Times New Roman" w:eastAsia="Times New Roman" w:cs="Times New Roman"/>
          <w:b/>
          <w:color w:val="auto"/>
          <w:sz w:val="28"/>
          <w:szCs w:val="28"/>
          <w:highlight w:val="none"/>
          <w:lang w:eastAsia="ru-RU"/>
        </w:rPr>
      </w:pPr>
    </w:p>
    <w:p w14:paraId="54C9A2E0">
      <w:pPr>
        <w:spacing w:after="0" w:line="360" w:lineRule="auto"/>
        <w:ind w:firstLine="709"/>
        <w:jc w:val="center"/>
        <w:rPr>
          <w:rFonts w:ascii="Times New Roman" w:hAnsi="Times New Roman" w:eastAsia="Times New Roman" w:cs="Times New Roman"/>
          <w:b/>
          <w:color w:val="auto"/>
          <w:sz w:val="28"/>
          <w:szCs w:val="28"/>
          <w:highlight w:val="none"/>
        </w:rPr>
      </w:pPr>
      <w:r>
        <w:rPr>
          <w:rFonts w:ascii="Times New Roman" w:hAnsi="Times New Roman" w:eastAsia="Times New Roman" w:cs="Times New Roman"/>
          <w:b/>
          <w:color w:val="auto"/>
          <w:sz w:val="28"/>
          <w:szCs w:val="28"/>
          <w:highlight w:val="none"/>
        </w:rPr>
        <w:t>2.РАСПРЕДЕЛЕНИЕ ЧАСОВ ДИСЦИПЛИНЫ ПО ФОРМАМ И ВИДАМ РАБОТ</w:t>
      </w:r>
    </w:p>
    <w:p w14:paraId="6CFFBDD4">
      <w:pPr>
        <w:spacing w:after="0" w:line="360" w:lineRule="auto"/>
        <w:ind w:firstLine="709"/>
        <w:jc w:val="both"/>
        <w:rPr>
          <w:rFonts w:ascii="Times New Roman" w:hAnsi="Times New Roman" w:eastAsia="Times New Roman" w:cs="Times New Roman"/>
          <w:b/>
          <w:color w:val="auto"/>
          <w:sz w:val="28"/>
          <w:szCs w:val="28"/>
          <w:highlight w:val="none"/>
          <w:lang w:eastAsia="ru-RU"/>
        </w:rPr>
      </w:pPr>
    </w:p>
    <w:p w14:paraId="085E9BEB">
      <w:pPr>
        <w:pStyle w:val="29"/>
        <w:spacing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Для формирования вышеуказанных компетенций в рамках дисциплины «Кадровая политика организации» применяются следующие методы активного/ интерактивного обучения.</w:t>
      </w:r>
    </w:p>
    <w:p w14:paraId="19AE5B1A">
      <w:pPr>
        <w:spacing w:after="0" w:line="360" w:lineRule="auto"/>
        <w:ind w:firstLine="709"/>
        <w:jc w:val="right"/>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Таблица 3</w:t>
      </w:r>
    </w:p>
    <w:p w14:paraId="3B59599D">
      <w:pPr>
        <w:spacing w:after="0" w:line="360"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Базовые разделы дисциплины и виды учебной работы,</w:t>
      </w:r>
    </w:p>
    <w:p w14:paraId="1793A361">
      <w:pPr>
        <w:spacing w:after="0" w:line="360"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 xml:space="preserve"> рекомендуемые для изучения обучающимися 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919"/>
        <w:gridCol w:w="1340"/>
        <w:gridCol w:w="900"/>
        <w:gridCol w:w="914"/>
        <w:gridCol w:w="920"/>
        <w:gridCol w:w="2075"/>
      </w:tblGrid>
      <w:tr w14:paraId="216A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0" w:type="auto"/>
            <w:vMerge w:val="restart"/>
            <w:vAlign w:val="center"/>
          </w:tcPr>
          <w:p w14:paraId="4FDA014D">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2E7821A3">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50CE0F58">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w:t>
            </w:r>
          </w:p>
          <w:p w14:paraId="02D5E5ED">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п/п</w:t>
            </w:r>
          </w:p>
        </w:tc>
        <w:tc>
          <w:tcPr>
            <w:tcW w:w="0" w:type="auto"/>
            <w:vMerge w:val="restart"/>
            <w:shd w:val="clear" w:color="auto" w:fill="auto"/>
            <w:tcMar>
              <w:top w:w="28" w:type="dxa"/>
              <w:left w:w="17" w:type="dxa"/>
              <w:right w:w="17" w:type="dxa"/>
            </w:tcMar>
            <w:vAlign w:val="center"/>
          </w:tcPr>
          <w:p w14:paraId="67D3C3E9">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358BB903">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Раздел</w:t>
            </w:r>
          </w:p>
          <w:p w14:paraId="4EC0EDC6">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Дисциплины</w:t>
            </w:r>
          </w:p>
        </w:tc>
        <w:tc>
          <w:tcPr>
            <w:tcW w:w="0" w:type="auto"/>
            <w:gridSpan w:val="4"/>
          </w:tcPr>
          <w:p w14:paraId="707794CC">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Виды учебной работы, включая самостоятельную работу обучающихся и трудоемкость (в часах)</w:t>
            </w:r>
          </w:p>
          <w:p w14:paraId="06110FA3">
            <w:pPr>
              <w:widowControl w:val="0"/>
              <w:spacing w:after="0" w:line="240" w:lineRule="auto"/>
              <w:jc w:val="center"/>
              <w:rPr>
                <w:rFonts w:ascii="Times New Roman" w:hAnsi="Times New Roman" w:eastAsia="Times New Roman" w:cs="Times New Roman"/>
                <w:color w:val="auto"/>
                <w:sz w:val="20"/>
                <w:szCs w:val="20"/>
                <w:highlight w:val="none"/>
                <w:u w:val="single"/>
                <w:lang w:eastAsia="ru-RU"/>
              </w:rPr>
            </w:pPr>
          </w:p>
        </w:tc>
        <w:tc>
          <w:tcPr>
            <w:tcW w:w="0" w:type="auto"/>
            <w:vAlign w:val="center"/>
          </w:tcPr>
          <w:p w14:paraId="7D74F059">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Формы текущего контроля успеваемости</w:t>
            </w:r>
          </w:p>
          <w:p w14:paraId="1C8755D5">
            <w:pPr>
              <w:widowControl w:val="0"/>
              <w:spacing w:after="0" w:line="240" w:lineRule="auto"/>
              <w:ind w:right="-108"/>
              <w:jc w:val="center"/>
              <w:rPr>
                <w:rFonts w:ascii="Times New Roman" w:hAnsi="Times New Roman" w:eastAsia="Times New Roman" w:cs="Times New Roman"/>
                <w:i/>
                <w:color w:val="auto"/>
                <w:sz w:val="20"/>
                <w:szCs w:val="20"/>
                <w:highlight w:val="none"/>
                <w:lang w:eastAsia="ru-RU"/>
              </w:rPr>
            </w:pPr>
          </w:p>
        </w:tc>
      </w:tr>
      <w:tr w14:paraId="735C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69DEFC2E">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shd w:val="clear" w:color="auto" w:fill="auto"/>
            <w:vAlign w:val="center"/>
          </w:tcPr>
          <w:p w14:paraId="74A089F8">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512F62A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всего</w:t>
            </w:r>
          </w:p>
        </w:tc>
        <w:tc>
          <w:tcPr>
            <w:tcW w:w="0" w:type="auto"/>
            <w:vAlign w:val="center"/>
          </w:tcPr>
          <w:p w14:paraId="41D609DA">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л/з</w:t>
            </w:r>
          </w:p>
        </w:tc>
        <w:tc>
          <w:tcPr>
            <w:tcW w:w="0" w:type="auto"/>
            <w:vAlign w:val="center"/>
          </w:tcPr>
          <w:p w14:paraId="23D3703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п/з</w:t>
            </w:r>
          </w:p>
        </w:tc>
        <w:tc>
          <w:tcPr>
            <w:tcW w:w="0" w:type="auto"/>
            <w:vAlign w:val="center"/>
          </w:tcPr>
          <w:p w14:paraId="05A72B2A">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с/р</w:t>
            </w:r>
          </w:p>
        </w:tc>
        <w:tc>
          <w:tcPr>
            <w:tcW w:w="0" w:type="auto"/>
            <w:vAlign w:val="center"/>
          </w:tcPr>
          <w:p w14:paraId="5EA3B3BA">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r>
      <w:tr w14:paraId="4C84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0" w:type="auto"/>
          </w:tcPr>
          <w:p w14:paraId="00973FB2">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shd w:val="clear" w:color="auto" w:fill="auto"/>
          </w:tcPr>
          <w:p w14:paraId="0828474C">
            <w:pPr>
              <w:shd w:val="clear" w:color="auto" w:fill="FFFFFF"/>
              <w:rPr>
                <w:rFonts w:ascii="Times New Roman" w:hAnsi="Times New Roman" w:cs="Times New Roman"/>
                <w:bCs/>
                <w:color w:val="auto"/>
                <w:sz w:val="20"/>
                <w:szCs w:val="20"/>
                <w:highlight w:val="none"/>
              </w:rPr>
            </w:pPr>
            <w:r>
              <w:rPr>
                <w:rFonts w:ascii="Times New Roman" w:hAnsi="Times New Roman" w:cs="Times New Roman"/>
                <w:bCs/>
                <w:color w:val="auto"/>
                <w:sz w:val="20"/>
                <w:szCs w:val="20"/>
                <w:highlight w:val="none"/>
              </w:rPr>
              <w:t>Тема 1. Кадровая политика как социальное явление</w:t>
            </w:r>
          </w:p>
        </w:tc>
        <w:tc>
          <w:tcPr>
            <w:tcW w:w="0" w:type="auto"/>
            <w:vAlign w:val="center"/>
          </w:tcPr>
          <w:p w14:paraId="05DE1AFD">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64C9A7B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3B251984">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206447A4">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28F6E7B1">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tc>
      </w:tr>
      <w:tr w14:paraId="3F26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E95F641">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0" w:type="auto"/>
            <w:shd w:val="clear" w:color="auto" w:fill="auto"/>
          </w:tcPr>
          <w:p w14:paraId="16612A02">
            <w:pPr>
              <w:pStyle w:val="29"/>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Тема 2. Правовые основы кадровой политики</w:t>
            </w:r>
          </w:p>
        </w:tc>
        <w:tc>
          <w:tcPr>
            <w:tcW w:w="0" w:type="auto"/>
            <w:vAlign w:val="center"/>
          </w:tcPr>
          <w:p w14:paraId="726213CF">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6C07A54D">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3893DF60">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1DB29A44">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1E9B5797">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r>
      <w:tr w14:paraId="4B50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0F2268">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0" w:type="auto"/>
            <w:shd w:val="clear" w:color="auto" w:fill="auto"/>
          </w:tcPr>
          <w:p w14:paraId="11FE9D41">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Тема 3. Концепция государственной кадровой политики</w:t>
            </w:r>
          </w:p>
        </w:tc>
        <w:tc>
          <w:tcPr>
            <w:tcW w:w="0" w:type="auto"/>
            <w:vAlign w:val="center"/>
          </w:tcPr>
          <w:p w14:paraId="111F5769">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055A23D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2DAD254D">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3AE32FC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3A3C6BA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w:t>
            </w:r>
          </w:p>
          <w:p w14:paraId="389AC5B3">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Рефераты</w:t>
            </w:r>
          </w:p>
          <w:p w14:paraId="2261015E">
            <w:pPr>
              <w:suppressAutoHyphens/>
              <w:spacing w:after="0" w:line="240" w:lineRule="auto"/>
              <w:jc w:val="center"/>
              <w:rPr>
                <w:rFonts w:ascii="Times New Roman" w:hAnsi="Times New Roman" w:eastAsia="Times New Roman" w:cs="Times New Roman"/>
                <w:color w:val="auto"/>
                <w:sz w:val="20"/>
                <w:szCs w:val="20"/>
                <w:highlight w:val="none"/>
                <w:lang w:eastAsia="ru-RU"/>
              </w:rPr>
            </w:pPr>
          </w:p>
        </w:tc>
      </w:tr>
      <w:tr w14:paraId="740E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7CB006A">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0" w:type="auto"/>
            <w:shd w:val="clear" w:color="auto" w:fill="auto"/>
          </w:tcPr>
          <w:p w14:paraId="54D3D366">
            <w:pPr>
              <w:pStyle w:val="29"/>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Тема 4. Кадровая политика организации</w:t>
            </w:r>
          </w:p>
        </w:tc>
        <w:tc>
          <w:tcPr>
            <w:tcW w:w="0" w:type="auto"/>
            <w:vAlign w:val="center"/>
          </w:tcPr>
          <w:p w14:paraId="684B705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54D7C5A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29747355">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449E53D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tcPr>
          <w:p w14:paraId="2E8CFC54">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0BA25B3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Кейс</w:t>
            </w:r>
          </w:p>
        </w:tc>
      </w:tr>
      <w:tr w14:paraId="1FEC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8F7CEB3">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c>
          <w:tcPr>
            <w:tcW w:w="0" w:type="auto"/>
            <w:shd w:val="clear" w:color="auto" w:fill="auto"/>
          </w:tcPr>
          <w:p w14:paraId="00036C64">
            <w:pPr>
              <w:spacing w:after="0" w:line="240" w:lineRule="auto"/>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Тема 5. Формирование кадровой политики.</w:t>
            </w:r>
          </w:p>
        </w:tc>
        <w:tc>
          <w:tcPr>
            <w:tcW w:w="0" w:type="auto"/>
            <w:vAlign w:val="center"/>
          </w:tcPr>
          <w:p w14:paraId="795A4CB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3EB3E703">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2287E99E">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4BD1D42D">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5E4BA220">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2B61AC51">
            <w:pPr>
              <w:suppressAutoHyphens/>
              <w:spacing w:after="0" w:line="240" w:lineRule="auto"/>
              <w:jc w:val="center"/>
              <w:rPr>
                <w:rFonts w:ascii="Times New Roman" w:hAnsi="Times New Roman" w:eastAsia="Calibri" w:cs="Times New Roman"/>
                <w:color w:val="auto"/>
                <w:sz w:val="20"/>
                <w:szCs w:val="20"/>
                <w:highlight w:val="none"/>
                <w:lang w:eastAsia="ar-SA"/>
              </w:rPr>
            </w:pPr>
          </w:p>
        </w:tc>
      </w:tr>
      <w:tr w14:paraId="26F0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18F4AE">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c>
          <w:tcPr>
            <w:tcW w:w="0" w:type="auto"/>
            <w:shd w:val="clear" w:color="auto" w:fill="auto"/>
          </w:tcPr>
          <w:p w14:paraId="4CF115AC">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 xml:space="preserve">Тема 6. Планирование потребности в трудовых ресурсах. </w:t>
            </w:r>
          </w:p>
        </w:tc>
        <w:tc>
          <w:tcPr>
            <w:tcW w:w="0" w:type="auto"/>
            <w:vAlign w:val="center"/>
          </w:tcPr>
          <w:p w14:paraId="532D56B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153DF91F">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76985795">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0541B88A">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08470A1A">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584D5D98">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r>
      <w:tr w14:paraId="6E6F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0" w:type="auto"/>
          </w:tcPr>
          <w:p w14:paraId="58F265B2">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c>
          <w:tcPr>
            <w:tcW w:w="0" w:type="auto"/>
            <w:shd w:val="clear" w:color="auto" w:fill="auto"/>
          </w:tcPr>
          <w:p w14:paraId="75AD6228">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Тема 7. Сущность и содержание кадрового планирования</w:t>
            </w:r>
          </w:p>
        </w:tc>
        <w:tc>
          <w:tcPr>
            <w:tcW w:w="0" w:type="auto"/>
            <w:vAlign w:val="center"/>
          </w:tcPr>
          <w:p w14:paraId="7E6BCD7B">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0D246189">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3D021C58">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761DDAE6">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382A42B4">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069409BC">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r>
      <w:tr w14:paraId="6EF3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BC55C32">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w:t>
            </w:r>
          </w:p>
        </w:tc>
        <w:tc>
          <w:tcPr>
            <w:tcW w:w="0" w:type="auto"/>
            <w:shd w:val="clear" w:color="auto" w:fill="auto"/>
          </w:tcPr>
          <w:p w14:paraId="0144DD3B">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 xml:space="preserve">Тема 8. Проблемы планирования персонала. </w:t>
            </w:r>
          </w:p>
        </w:tc>
        <w:tc>
          <w:tcPr>
            <w:tcW w:w="0" w:type="auto"/>
            <w:vAlign w:val="center"/>
          </w:tcPr>
          <w:p w14:paraId="187295A0">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1D25B8F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76B3C18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55A71E0B">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12</w:t>
            </w:r>
          </w:p>
        </w:tc>
        <w:tc>
          <w:tcPr>
            <w:tcW w:w="0" w:type="auto"/>
          </w:tcPr>
          <w:p w14:paraId="51E911C4">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4C083A30">
            <w:pPr>
              <w:widowControl w:val="0"/>
              <w:spacing w:after="0" w:line="240" w:lineRule="auto"/>
              <w:jc w:val="center"/>
              <w:rPr>
                <w:rFonts w:ascii="Times New Roman" w:hAnsi="Times New Roman" w:eastAsia="Calibri" w:cs="Times New Roman"/>
                <w:color w:val="auto"/>
                <w:sz w:val="20"/>
                <w:szCs w:val="20"/>
                <w:highlight w:val="none"/>
                <w:lang w:eastAsia="ar-SA"/>
              </w:rPr>
            </w:pPr>
          </w:p>
        </w:tc>
      </w:tr>
      <w:tr w14:paraId="2E27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2B84469">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9</w:t>
            </w:r>
          </w:p>
        </w:tc>
        <w:tc>
          <w:tcPr>
            <w:tcW w:w="0" w:type="auto"/>
            <w:shd w:val="clear" w:color="auto" w:fill="auto"/>
          </w:tcPr>
          <w:p w14:paraId="1C205747">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Тема 9. Кадровый аудит в организации</w:t>
            </w:r>
          </w:p>
        </w:tc>
        <w:tc>
          <w:tcPr>
            <w:tcW w:w="0" w:type="auto"/>
            <w:vAlign w:val="center"/>
          </w:tcPr>
          <w:p w14:paraId="03F78951">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34E91593">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7E0A059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1EDA18B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6AA637F3">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Рефераты</w:t>
            </w:r>
          </w:p>
        </w:tc>
      </w:tr>
      <w:tr w14:paraId="3E75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F256469">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10</w:t>
            </w:r>
          </w:p>
        </w:tc>
        <w:tc>
          <w:tcPr>
            <w:tcW w:w="0" w:type="auto"/>
            <w:shd w:val="clear" w:color="auto" w:fill="auto"/>
          </w:tcPr>
          <w:p w14:paraId="6819FC3D">
            <w:pPr>
              <w:widowControl w:val="0"/>
              <w:spacing w:after="0" w:line="240" w:lineRule="auto"/>
              <w:rPr>
                <w:rStyle w:val="38"/>
                <w:rFonts w:ascii="Times New Roman" w:hAnsi="Times New Roman" w:cs="Times New Roman" w:eastAsiaTheme="minorHAnsi"/>
                <w:b w:val="0"/>
                <w:bCs w:val="0"/>
                <w:color w:val="auto"/>
                <w:sz w:val="20"/>
                <w:szCs w:val="20"/>
                <w:highlight w:val="none"/>
                <w:lang w:eastAsia="ru-RU"/>
              </w:rPr>
            </w:pPr>
            <w:r>
              <w:rPr>
                <w:rStyle w:val="38"/>
                <w:rFonts w:ascii="Times New Roman" w:hAnsi="Times New Roman" w:cs="Times New Roman" w:eastAsiaTheme="minorHAnsi"/>
                <w:b w:val="0"/>
                <w:color w:val="auto"/>
                <w:sz w:val="20"/>
                <w:szCs w:val="20"/>
                <w:highlight w:val="none"/>
              </w:rPr>
              <w:t xml:space="preserve">Тема 10. </w:t>
            </w:r>
            <w:r>
              <w:rPr>
                <w:rFonts w:ascii="Times New Roman" w:hAnsi="Times New Roman" w:eastAsia="Times New Roman" w:cs="Times New Roman"/>
                <w:bCs/>
                <w:color w:val="auto"/>
                <w:sz w:val="20"/>
                <w:szCs w:val="20"/>
                <w:highlight w:val="none"/>
                <w:shd w:val="clear" w:color="auto" w:fill="FFFFFF"/>
                <w:lang w:eastAsia="ru-RU"/>
              </w:rPr>
              <w:t>Значение кадрового аудита для реализации кадровой политики</w:t>
            </w:r>
            <w:r>
              <w:rPr>
                <w:rFonts w:ascii="Times New Roman" w:hAnsi="Times New Roman" w:eastAsia="Times New Roman" w:cs="Times New Roman"/>
                <w:color w:val="auto"/>
                <w:sz w:val="20"/>
                <w:szCs w:val="20"/>
                <w:highlight w:val="none"/>
                <w:shd w:val="clear" w:color="auto" w:fill="FFFFFF"/>
                <w:lang w:eastAsia="ru-RU"/>
              </w:rPr>
              <w:t> </w:t>
            </w:r>
          </w:p>
        </w:tc>
        <w:tc>
          <w:tcPr>
            <w:tcW w:w="0" w:type="auto"/>
            <w:vAlign w:val="center"/>
          </w:tcPr>
          <w:p w14:paraId="09F2E39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4EDBACC6">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14ED68EF">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0FEE519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306A20F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68D234F9">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Тесты</w:t>
            </w:r>
          </w:p>
        </w:tc>
      </w:tr>
      <w:tr w14:paraId="5093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9402BCA">
            <w:pPr>
              <w:widowControl w:val="0"/>
              <w:spacing w:after="0" w:line="240" w:lineRule="auto"/>
              <w:rPr>
                <w:rFonts w:ascii="Times New Roman" w:hAnsi="Times New Roman" w:eastAsia="Times New Roman" w:cs="Times New Roman"/>
                <w:color w:val="auto"/>
                <w:sz w:val="20"/>
                <w:szCs w:val="20"/>
                <w:highlight w:val="none"/>
                <w:lang w:eastAsia="ru-RU"/>
              </w:rPr>
            </w:pPr>
          </w:p>
        </w:tc>
        <w:tc>
          <w:tcPr>
            <w:tcW w:w="0" w:type="auto"/>
            <w:shd w:val="clear" w:color="auto" w:fill="auto"/>
          </w:tcPr>
          <w:p w14:paraId="495AAD87">
            <w:pPr>
              <w:widowControl w:val="0"/>
              <w:spacing w:after="0" w:line="240" w:lineRule="auto"/>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Всего на дисциплину «Кадровая политика организации»</w:t>
            </w:r>
            <w:r>
              <w:rPr>
                <w:rFonts w:ascii="Times New Roman" w:hAnsi="Times New Roman" w:cs="Times New Roman"/>
                <w:b/>
                <w:color w:val="auto"/>
                <w:sz w:val="20"/>
                <w:szCs w:val="20"/>
                <w:highlight w:val="none"/>
              </w:rPr>
              <w:t xml:space="preserve"> </w:t>
            </w:r>
          </w:p>
        </w:tc>
        <w:tc>
          <w:tcPr>
            <w:tcW w:w="0" w:type="auto"/>
            <w:vAlign w:val="center"/>
          </w:tcPr>
          <w:p w14:paraId="3C54192E">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144</w:t>
            </w:r>
          </w:p>
        </w:tc>
        <w:tc>
          <w:tcPr>
            <w:tcW w:w="0" w:type="auto"/>
            <w:vAlign w:val="center"/>
          </w:tcPr>
          <w:p w14:paraId="0181211C">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8</w:t>
            </w:r>
          </w:p>
        </w:tc>
        <w:tc>
          <w:tcPr>
            <w:tcW w:w="0" w:type="auto"/>
            <w:vAlign w:val="center"/>
          </w:tcPr>
          <w:p w14:paraId="1E43F04D">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p>
          <w:p w14:paraId="330EFAA6">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6</w:t>
            </w:r>
          </w:p>
          <w:p w14:paraId="63F66D32">
            <w:pPr>
              <w:widowControl w:val="0"/>
              <w:tabs>
                <w:tab w:val="left" w:pos="885"/>
              </w:tabs>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0" w:type="auto"/>
            <w:vAlign w:val="center"/>
          </w:tcPr>
          <w:p w14:paraId="1A6C3C20">
            <w:pPr>
              <w:widowControl w:val="0"/>
              <w:tabs>
                <w:tab w:val="left" w:pos="885"/>
              </w:tabs>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130</w:t>
            </w:r>
          </w:p>
        </w:tc>
        <w:tc>
          <w:tcPr>
            <w:tcW w:w="0" w:type="auto"/>
            <w:vAlign w:val="center"/>
          </w:tcPr>
          <w:p w14:paraId="4CA32004">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зачет</w:t>
            </w:r>
          </w:p>
        </w:tc>
      </w:tr>
    </w:tbl>
    <w:p w14:paraId="2658573D">
      <w:pPr>
        <w:spacing w:after="0" w:line="276" w:lineRule="auto"/>
        <w:jc w:val="right"/>
        <w:rPr>
          <w:rFonts w:ascii="Times New Roman" w:hAnsi="Times New Roman" w:eastAsia="Calibri" w:cs="Times New Roman"/>
          <w:color w:val="auto"/>
          <w:sz w:val="28"/>
          <w:szCs w:val="28"/>
          <w:highlight w:val="none"/>
          <w:lang w:eastAsia="ru-RU"/>
        </w:rPr>
      </w:pPr>
    </w:p>
    <w:p w14:paraId="6F7607EF">
      <w:pPr>
        <w:spacing w:after="0" w:line="276" w:lineRule="auto"/>
        <w:jc w:val="right"/>
        <w:rPr>
          <w:rFonts w:ascii="Times New Roman" w:hAnsi="Times New Roman" w:eastAsia="Calibri" w:cs="Times New Roman"/>
          <w:color w:val="auto"/>
          <w:sz w:val="28"/>
          <w:szCs w:val="28"/>
          <w:highlight w:val="none"/>
          <w:lang w:eastAsia="ru-RU"/>
        </w:rPr>
      </w:pPr>
    </w:p>
    <w:p w14:paraId="0D3D9045">
      <w:pPr>
        <w:spacing w:after="0" w:line="276" w:lineRule="auto"/>
        <w:jc w:val="right"/>
        <w:rPr>
          <w:rFonts w:ascii="Times New Roman" w:hAnsi="Times New Roman" w:eastAsia="Calibri" w:cs="Times New Roman"/>
          <w:color w:val="auto"/>
          <w:sz w:val="28"/>
          <w:szCs w:val="28"/>
          <w:highlight w:val="none"/>
          <w:lang w:eastAsia="ru-RU"/>
        </w:rPr>
      </w:pPr>
    </w:p>
    <w:p w14:paraId="2188B117">
      <w:pPr>
        <w:spacing w:after="0" w:line="276" w:lineRule="auto"/>
        <w:jc w:val="right"/>
        <w:rPr>
          <w:rFonts w:ascii="Times New Roman" w:hAnsi="Times New Roman" w:eastAsia="Calibri" w:cs="Times New Roman"/>
          <w:color w:val="auto"/>
          <w:sz w:val="28"/>
          <w:szCs w:val="28"/>
          <w:highlight w:val="none"/>
          <w:lang w:eastAsia="ru-RU"/>
        </w:rPr>
      </w:pPr>
    </w:p>
    <w:p w14:paraId="1E8CF47A">
      <w:pPr>
        <w:spacing w:after="0" w:line="276" w:lineRule="auto"/>
        <w:jc w:val="right"/>
        <w:rPr>
          <w:rFonts w:ascii="Times New Roman" w:hAnsi="Times New Roman" w:eastAsia="Calibri" w:cs="Times New Roman"/>
          <w:color w:val="auto"/>
          <w:sz w:val="28"/>
          <w:szCs w:val="28"/>
          <w:highlight w:val="none"/>
          <w:lang w:eastAsia="ru-RU"/>
        </w:rPr>
      </w:pPr>
    </w:p>
    <w:p w14:paraId="7435A6E9">
      <w:pPr>
        <w:spacing w:after="0" w:line="276" w:lineRule="auto"/>
        <w:jc w:val="right"/>
        <w:rPr>
          <w:rFonts w:ascii="Times New Roman" w:hAnsi="Times New Roman" w:eastAsia="Calibri" w:cs="Times New Roman"/>
          <w:color w:val="auto"/>
          <w:sz w:val="28"/>
          <w:szCs w:val="28"/>
          <w:highlight w:val="none"/>
          <w:lang w:eastAsia="ru-RU"/>
        </w:rPr>
      </w:pPr>
    </w:p>
    <w:p w14:paraId="1CEF33AA">
      <w:pPr>
        <w:spacing w:after="0" w:line="276" w:lineRule="auto"/>
        <w:jc w:val="right"/>
        <w:rPr>
          <w:rFonts w:ascii="Times New Roman" w:hAnsi="Times New Roman" w:eastAsia="Calibri" w:cs="Times New Roman"/>
          <w:color w:val="auto"/>
          <w:sz w:val="28"/>
          <w:szCs w:val="28"/>
          <w:highlight w:val="none"/>
          <w:lang w:eastAsia="ru-RU"/>
        </w:rPr>
      </w:pPr>
    </w:p>
    <w:p w14:paraId="27E577FD">
      <w:pPr>
        <w:spacing w:after="0" w:line="276" w:lineRule="auto"/>
        <w:jc w:val="right"/>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Таблица 4</w:t>
      </w:r>
    </w:p>
    <w:p w14:paraId="1782B55A">
      <w:pPr>
        <w:spacing w:after="200" w:line="276"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 xml:space="preserve">Базовые разделы дисциплины и виды учебной работы, </w:t>
      </w:r>
    </w:p>
    <w:p w14:paraId="01A6976C">
      <w:pPr>
        <w:spacing w:after="200" w:line="276" w:lineRule="auto"/>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рекомендуемые для изучения обучающимися заочной формы обучения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919"/>
        <w:gridCol w:w="1340"/>
        <w:gridCol w:w="900"/>
        <w:gridCol w:w="914"/>
        <w:gridCol w:w="920"/>
        <w:gridCol w:w="2075"/>
      </w:tblGrid>
      <w:tr w14:paraId="2210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0" w:type="auto"/>
            <w:vMerge w:val="restart"/>
            <w:vAlign w:val="center"/>
          </w:tcPr>
          <w:p w14:paraId="027EE566">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5357B562">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1AC5C125">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w:t>
            </w:r>
          </w:p>
          <w:p w14:paraId="25B38C21">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п/п</w:t>
            </w:r>
          </w:p>
        </w:tc>
        <w:tc>
          <w:tcPr>
            <w:tcW w:w="0" w:type="auto"/>
            <w:vMerge w:val="restart"/>
            <w:shd w:val="clear" w:color="auto" w:fill="auto"/>
            <w:tcMar>
              <w:top w:w="28" w:type="dxa"/>
              <w:left w:w="17" w:type="dxa"/>
              <w:right w:w="17" w:type="dxa"/>
            </w:tcMar>
            <w:vAlign w:val="center"/>
          </w:tcPr>
          <w:p w14:paraId="117FCF8F">
            <w:pPr>
              <w:widowControl w:val="0"/>
              <w:spacing w:after="0" w:line="240" w:lineRule="auto"/>
              <w:jc w:val="center"/>
              <w:rPr>
                <w:rFonts w:ascii="Times New Roman" w:hAnsi="Times New Roman" w:eastAsia="Times New Roman" w:cs="Times New Roman"/>
                <w:b/>
                <w:color w:val="auto"/>
                <w:sz w:val="20"/>
                <w:szCs w:val="20"/>
                <w:highlight w:val="none"/>
                <w:lang w:eastAsia="ru-RU"/>
              </w:rPr>
            </w:pPr>
          </w:p>
          <w:p w14:paraId="2B8ED7C7">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Раздел</w:t>
            </w:r>
          </w:p>
          <w:p w14:paraId="1560F97D">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Дисциплины</w:t>
            </w:r>
          </w:p>
        </w:tc>
        <w:tc>
          <w:tcPr>
            <w:tcW w:w="0" w:type="auto"/>
            <w:gridSpan w:val="4"/>
          </w:tcPr>
          <w:p w14:paraId="3E22560B">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Виды учебной работы, включая самостоятельную работу обучающихся и трудоемкость (в часах)</w:t>
            </w:r>
          </w:p>
          <w:p w14:paraId="2C6E9864">
            <w:pPr>
              <w:widowControl w:val="0"/>
              <w:spacing w:after="0" w:line="240" w:lineRule="auto"/>
              <w:jc w:val="center"/>
              <w:rPr>
                <w:rFonts w:ascii="Times New Roman" w:hAnsi="Times New Roman" w:eastAsia="Times New Roman" w:cs="Times New Roman"/>
                <w:color w:val="auto"/>
                <w:sz w:val="20"/>
                <w:szCs w:val="20"/>
                <w:highlight w:val="none"/>
                <w:u w:val="single"/>
                <w:lang w:eastAsia="ru-RU"/>
              </w:rPr>
            </w:pPr>
          </w:p>
        </w:tc>
        <w:tc>
          <w:tcPr>
            <w:tcW w:w="0" w:type="auto"/>
            <w:vAlign w:val="center"/>
          </w:tcPr>
          <w:p w14:paraId="07E41D7F">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Формы текущего контроля успеваемости</w:t>
            </w:r>
          </w:p>
          <w:p w14:paraId="3EEAA987">
            <w:pPr>
              <w:widowControl w:val="0"/>
              <w:spacing w:after="0" w:line="240" w:lineRule="auto"/>
              <w:ind w:right="-108"/>
              <w:jc w:val="center"/>
              <w:rPr>
                <w:rFonts w:ascii="Times New Roman" w:hAnsi="Times New Roman" w:eastAsia="Times New Roman" w:cs="Times New Roman"/>
                <w:i/>
                <w:color w:val="auto"/>
                <w:sz w:val="20"/>
                <w:szCs w:val="20"/>
                <w:highlight w:val="none"/>
                <w:lang w:eastAsia="ru-RU"/>
              </w:rPr>
            </w:pPr>
          </w:p>
        </w:tc>
      </w:tr>
      <w:tr w14:paraId="67E6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2ADE9245">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Merge w:val="continue"/>
            <w:shd w:val="clear" w:color="auto" w:fill="auto"/>
            <w:vAlign w:val="center"/>
          </w:tcPr>
          <w:p w14:paraId="21B106DE">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770FA18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всего</w:t>
            </w:r>
          </w:p>
        </w:tc>
        <w:tc>
          <w:tcPr>
            <w:tcW w:w="0" w:type="auto"/>
            <w:vAlign w:val="center"/>
          </w:tcPr>
          <w:p w14:paraId="51F9D4C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л/з</w:t>
            </w:r>
          </w:p>
        </w:tc>
        <w:tc>
          <w:tcPr>
            <w:tcW w:w="0" w:type="auto"/>
            <w:vAlign w:val="center"/>
          </w:tcPr>
          <w:p w14:paraId="1573CAF1">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п/з</w:t>
            </w:r>
          </w:p>
        </w:tc>
        <w:tc>
          <w:tcPr>
            <w:tcW w:w="0" w:type="auto"/>
            <w:vAlign w:val="center"/>
          </w:tcPr>
          <w:p w14:paraId="6AEE455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с/р</w:t>
            </w:r>
          </w:p>
        </w:tc>
        <w:tc>
          <w:tcPr>
            <w:tcW w:w="0" w:type="auto"/>
            <w:vAlign w:val="center"/>
          </w:tcPr>
          <w:p w14:paraId="6A748B17">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r>
      <w:tr w14:paraId="3A56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0" w:type="auto"/>
          </w:tcPr>
          <w:p w14:paraId="49933CEA">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shd w:val="clear" w:color="auto" w:fill="auto"/>
          </w:tcPr>
          <w:p w14:paraId="3A7339FF">
            <w:pPr>
              <w:shd w:val="clear" w:color="auto" w:fill="FFFFFF"/>
              <w:rPr>
                <w:rFonts w:ascii="Times New Roman" w:hAnsi="Times New Roman" w:cs="Times New Roman"/>
                <w:bCs/>
                <w:color w:val="auto"/>
                <w:sz w:val="20"/>
                <w:szCs w:val="20"/>
                <w:highlight w:val="none"/>
              </w:rPr>
            </w:pPr>
            <w:r>
              <w:rPr>
                <w:rFonts w:ascii="Times New Roman" w:hAnsi="Times New Roman" w:cs="Times New Roman"/>
                <w:bCs/>
                <w:color w:val="auto"/>
                <w:sz w:val="20"/>
                <w:szCs w:val="20"/>
                <w:highlight w:val="none"/>
              </w:rPr>
              <w:t>Тема 1. Кадровая политика как социальное явление</w:t>
            </w:r>
          </w:p>
        </w:tc>
        <w:tc>
          <w:tcPr>
            <w:tcW w:w="0" w:type="auto"/>
            <w:vAlign w:val="center"/>
          </w:tcPr>
          <w:p w14:paraId="3F77B3E3">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113812B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0E7A3770">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44C7871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tcPr>
          <w:p w14:paraId="1C4E2679">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tc>
      </w:tr>
      <w:tr w14:paraId="2677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FF8324E">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0" w:type="auto"/>
            <w:shd w:val="clear" w:color="auto" w:fill="auto"/>
          </w:tcPr>
          <w:p w14:paraId="53852BDD">
            <w:pPr>
              <w:pStyle w:val="29"/>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Тема 2. Правовые основы кадровой политики</w:t>
            </w:r>
          </w:p>
        </w:tc>
        <w:tc>
          <w:tcPr>
            <w:tcW w:w="0" w:type="auto"/>
            <w:vAlign w:val="center"/>
          </w:tcPr>
          <w:p w14:paraId="1F3D5A5B">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63ABF98E">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26AD8C4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557C4A9D">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tcPr>
          <w:p w14:paraId="11DCE9D1">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r>
      <w:tr w14:paraId="4429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8E4EFAC">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0" w:type="auto"/>
            <w:shd w:val="clear" w:color="auto" w:fill="auto"/>
          </w:tcPr>
          <w:p w14:paraId="736B3F4B">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Тема 3. Концепция государственной кадровой политики</w:t>
            </w:r>
          </w:p>
        </w:tc>
        <w:tc>
          <w:tcPr>
            <w:tcW w:w="0" w:type="auto"/>
            <w:vAlign w:val="center"/>
          </w:tcPr>
          <w:p w14:paraId="01EF213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073D7DF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63E5EA4D">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315D4E96">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tcPr>
          <w:p w14:paraId="21BA1729">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w:t>
            </w:r>
          </w:p>
          <w:p w14:paraId="560BF76E">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Рефераты</w:t>
            </w:r>
          </w:p>
          <w:p w14:paraId="20223521">
            <w:pPr>
              <w:suppressAutoHyphens/>
              <w:spacing w:after="0" w:line="240" w:lineRule="auto"/>
              <w:jc w:val="center"/>
              <w:rPr>
                <w:rFonts w:ascii="Times New Roman" w:hAnsi="Times New Roman" w:eastAsia="Times New Roman" w:cs="Times New Roman"/>
                <w:color w:val="auto"/>
                <w:sz w:val="20"/>
                <w:szCs w:val="20"/>
                <w:highlight w:val="none"/>
                <w:lang w:eastAsia="ru-RU"/>
              </w:rPr>
            </w:pPr>
          </w:p>
        </w:tc>
      </w:tr>
      <w:tr w14:paraId="1C07C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D894B24">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0" w:type="auto"/>
            <w:shd w:val="clear" w:color="auto" w:fill="auto"/>
          </w:tcPr>
          <w:p w14:paraId="6E0D9383">
            <w:pPr>
              <w:pStyle w:val="29"/>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Тема 4. Кадровая политика организации</w:t>
            </w:r>
          </w:p>
        </w:tc>
        <w:tc>
          <w:tcPr>
            <w:tcW w:w="0" w:type="auto"/>
            <w:vAlign w:val="center"/>
          </w:tcPr>
          <w:p w14:paraId="69DA8974">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c>
          <w:tcPr>
            <w:tcW w:w="0" w:type="auto"/>
            <w:vAlign w:val="center"/>
          </w:tcPr>
          <w:p w14:paraId="0243A222">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0917B38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10C0DCF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tcPr>
          <w:p w14:paraId="3D26D4D1">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07F2113B">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Кейс</w:t>
            </w:r>
          </w:p>
        </w:tc>
      </w:tr>
      <w:tr w14:paraId="0E5F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0E784D4">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5</w:t>
            </w:r>
          </w:p>
        </w:tc>
        <w:tc>
          <w:tcPr>
            <w:tcW w:w="0" w:type="auto"/>
            <w:shd w:val="clear" w:color="auto" w:fill="auto"/>
          </w:tcPr>
          <w:p w14:paraId="1454E611">
            <w:pPr>
              <w:spacing w:after="0" w:line="240" w:lineRule="auto"/>
              <w:rPr>
                <w:rFonts w:ascii="Times New Roman" w:hAnsi="Times New Roman" w:eastAsia="Times New Roman" w:cs="Times New Roman"/>
                <w:iCs/>
                <w:color w:val="auto"/>
                <w:spacing w:val="-4"/>
                <w:sz w:val="20"/>
                <w:szCs w:val="20"/>
                <w:highlight w:val="none"/>
                <w:lang w:eastAsia="ru-RU"/>
              </w:rPr>
            </w:pPr>
            <w:r>
              <w:rPr>
                <w:rFonts w:ascii="Times New Roman" w:hAnsi="Times New Roman" w:eastAsia="Times New Roman" w:cs="Times New Roman"/>
                <w:iCs/>
                <w:color w:val="auto"/>
                <w:spacing w:val="-4"/>
                <w:sz w:val="20"/>
                <w:szCs w:val="20"/>
                <w:highlight w:val="none"/>
                <w:lang w:eastAsia="ru-RU"/>
              </w:rPr>
              <w:t>Тема 5. Формирование кадровой политики.</w:t>
            </w:r>
          </w:p>
        </w:tc>
        <w:tc>
          <w:tcPr>
            <w:tcW w:w="0" w:type="auto"/>
            <w:vAlign w:val="center"/>
          </w:tcPr>
          <w:p w14:paraId="1B58D51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54A436C6">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20AADBA9">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2F7C5A3E">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3A19D41A">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3DF6A9B9">
            <w:pPr>
              <w:suppressAutoHyphens/>
              <w:spacing w:after="0" w:line="240" w:lineRule="auto"/>
              <w:jc w:val="center"/>
              <w:rPr>
                <w:rFonts w:ascii="Times New Roman" w:hAnsi="Times New Roman" w:eastAsia="Calibri" w:cs="Times New Roman"/>
                <w:color w:val="auto"/>
                <w:sz w:val="20"/>
                <w:szCs w:val="20"/>
                <w:highlight w:val="none"/>
                <w:lang w:eastAsia="ar-SA"/>
              </w:rPr>
            </w:pPr>
          </w:p>
        </w:tc>
      </w:tr>
      <w:tr w14:paraId="2D25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D899536">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6</w:t>
            </w:r>
          </w:p>
        </w:tc>
        <w:tc>
          <w:tcPr>
            <w:tcW w:w="0" w:type="auto"/>
            <w:shd w:val="clear" w:color="auto" w:fill="auto"/>
          </w:tcPr>
          <w:p w14:paraId="405B8913">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 xml:space="preserve">Тема 6. Планирование потребности в трудовых ресурсах. </w:t>
            </w:r>
          </w:p>
        </w:tc>
        <w:tc>
          <w:tcPr>
            <w:tcW w:w="0" w:type="auto"/>
            <w:vAlign w:val="center"/>
          </w:tcPr>
          <w:p w14:paraId="7D1B507B">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1488A6FA">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00EBC20A">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23C18F74">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1307CB53">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29FB8082">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r>
      <w:tr w14:paraId="4217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0" w:type="auto"/>
          </w:tcPr>
          <w:p w14:paraId="085E48AB">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7</w:t>
            </w:r>
          </w:p>
        </w:tc>
        <w:tc>
          <w:tcPr>
            <w:tcW w:w="0" w:type="auto"/>
            <w:shd w:val="clear" w:color="auto" w:fill="auto"/>
          </w:tcPr>
          <w:p w14:paraId="3F3F735F">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Тема 7. Сущность и содержание кадрового планирования</w:t>
            </w:r>
          </w:p>
        </w:tc>
        <w:tc>
          <w:tcPr>
            <w:tcW w:w="0" w:type="auto"/>
            <w:vAlign w:val="center"/>
          </w:tcPr>
          <w:p w14:paraId="09E190FA">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2D18347D">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391A3B67">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297CF2C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4C458279">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4DDFF645">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tc>
      </w:tr>
      <w:tr w14:paraId="6FCB7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DCDE15">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8</w:t>
            </w:r>
          </w:p>
        </w:tc>
        <w:tc>
          <w:tcPr>
            <w:tcW w:w="0" w:type="auto"/>
            <w:shd w:val="clear" w:color="auto" w:fill="auto"/>
          </w:tcPr>
          <w:p w14:paraId="768E28DE">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 xml:space="preserve">Тема 8. Проблемы планирования персонала. </w:t>
            </w:r>
          </w:p>
        </w:tc>
        <w:tc>
          <w:tcPr>
            <w:tcW w:w="0" w:type="auto"/>
            <w:vAlign w:val="center"/>
          </w:tcPr>
          <w:p w14:paraId="39E2700C">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345FE2E7">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6466A387">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0C9F5F11">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717F5988">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2825945C">
            <w:pPr>
              <w:widowControl w:val="0"/>
              <w:spacing w:after="0" w:line="240" w:lineRule="auto"/>
              <w:jc w:val="center"/>
              <w:rPr>
                <w:rFonts w:ascii="Times New Roman" w:hAnsi="Times New Roman" w:eastAsia="Calibri" w:cs="Times New Roman"/>
                <w:color w:val="auto"/>
                <w:sz w:val="20"/>
                <w:szCs w:val="20"/>
                <w:highlight w:val="none"/>
                <w:lang w:eastAsia="ar-SA"/>
              </w:rPr>
            </w:pPr>
          </w:p>
        </w:tc>
      </w:tr>
      <w:tr w14:paraId="17AC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498240">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9</w:t>
            </w:r>
          </w:p>
        </w:tc>
        <w:tc>
          <w:tcPr>
            <w:tcW w:w="0" w:type="auto"/>
            <w:shd w:val="clear" w:color="auto" w:fill="auto"/>
          </w:tcPr>
          <w:p w14:paraId="14A36CBD">
            <w:pPr>
              <w:spacing w:after="0" w:line="240" w:lineRule="auto"/>
              <w:rPr>
                <w:rStyle w:val="38"/>
                <w:rFonts w:ascii="Times New Roman" w:hAnsi="Times New Roman" w:cs="Times New Roman" w:eastAsiaTheme="minorHAnsi"/>
                <w:b w:val="0"/>
                <w:color w:val="auto"/>
                <w:sz w:val="20"/>
                <w:szCs w:val="20"/>
                <w:highlight w:val="none"/>
              </w:rPr>
            </w:pPr>
            <w:r>
              <w:rPr>
                <w:rStyle w:val="38"/>
                <w:rFonts w:ascii="Times New Roman" w:hAnsi="Times New Roman" w:cs="Times New Roman" w:eastAsiaTheme="minorHAnsi"/>
                <w:b w:val="0"/>
                <w:color w:val="auto"/>
                <w:sz w:val="20"/>
                <w:szCs w:val="20"/>
                <w:highlight w:val="none"/>
              </w:rPr>
              <w:t>Тема 9. Кадровый аудит в организации</w:t>
            </w:r>
          </w:p>
        </w:tc>
        <w:tc>
          <w:tcPr>
            <w:tcW w:w="0" w:type="auto"/>
            <w:vAlign w:val="center"/>
          </w:tcPr>
          <w:p w14:paraId="6B1A56A3">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7930ABDA">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63415B96">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1545A02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26C7D6E0">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Рефераты</w:t>
            </w:r>
          </w:p>
        </w:tc>
      </w:tr>
      <w:tr w14:paraId="6EF6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E353E80">
            <w:pPr>
              <w:widowControl w:val="0"/>
              <w:spacing w:after="0" w:line="240" w:lineRule="auto"/>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10</w:t>
            </w:r>
          </w:p>
        </w:tc>
        <w:tc>
          <w:tcPr>
            <w:tcW w:w="0" w:type="auto"/>
            <w:shd w:val="clear" w:color="auto" w:fill="auto"/>
          </w:tcPr>
          <w:p w14:paraId="4450717F">
            <w:pPr>
              <w:widowControl w:val="0"/>
              <w:spacing w:after="0" w:line="240" w:lineRule="auto"/>
              <w:rPr>
                <w:rStyle w:val="38"/>
                <w:rFonts w:ascii="Times New Roman" w:hAnsi="Times New Roman" w:cs="Times New Roman" w:eastAsiaTheme="minorHAnsi"/>
                <w:b w:val="0"/>
                <w:bCs w:val="0"/>
                <w:color w:val="auto"/>
                <w:sz w:val="20"/>
                <w:szCs w:val="20"/>
                <w:highlight w:val="none"/>
                <w:lang w:eastAsia="ru-RU"/>
              </w:rPr>
            </w:pPr>
            <w:r>
              <w:rPr>
                <w:rStyle w:val="38"/>
                <w:rFonts w:ascii="Times New Roman" w:hAnsi="Times New Roman" w:cs="Times New Roman" w:eastAsiaTheme="minorHAnsi"/>
                <w:b w:val="0"/>
                <w:color w:val="auto"/>
                <w:sz w:val="20"/>
                <w:szCs w:val="20"/>
                <w:highlight w:val="none"/>
              </w:rPr>
              <w:t xml:space="preserve">Тема 10. </w:t>
            </w:r>
            <w:r>
              <w:rPr>
                <w:rFonts w:ascii="Times New Roman" w:hAnsi="Times New Roman" w:eastAsia="Times New Roman" w:cs="Times New Roman"/>
                <w:bCs/>
                <w:color w:val="auto"/>
                <w:sz w:val="20"/>
                <w:szCs w:val="20"/>
                <w:highlight w:val="none"/>
                <w:shd w:val="clear" w:color="auto" w:fill="FFFFFF"/>
                <w:lang w:eastAsia="ru-RU"/>
              </w:rPr>
              <w:t>Значение кадрового аудита для реализации кадровой политики</w:t>
            </w:r>
            <w:r>
              <w:rPr>
                <w:rFonts w:ascii="Times New Roman" w:hAnsi="Times New Roman" w:eastAsia="Times New Roman" w:cs="Times New Roman"/>
                <w:color w:val="auto"/>
                <w:sz w:val="20"/>
                <w:szCs w:val="20"/>
                <w:highlight w:val="none"/>
                <w:shd w:val="clear" w:color="auto" w:fill="FFFFFF"/>
                <w:lang w:eastAsia="ru-RU"/>
              </w:rPr>
              <w:t> </w:t>
            </w:r>
          </w:p>
        </w:tc>
        <w:tc>
          <w:tcPr>
            <w:tcW w:w="0" w:type="auto"/>
            <w:vAlign w:val="center"/>
          </w:tcPr>
          <w:p w14:paraId="0D4E37D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14</w:t>
            </w:r>
          </w:p>
        </w:tc>
        <w:tc>
          <w:tcPr>
            <w:tcW w:w="0" w:type="auto"/>
            <w:vAlign w:val="center"/>
          </w:tcPr>
          <w:p w14:paraId="72B1FFBF">
            <w:pPr>
              <w:widowControl w:val="0"/>
              <w:spacing w:after="0" w:line="240" w:lineRule="auto"/>
              <w:jc w:val="center"/>
              <w:rPr>
                <w:rFonts w:ascii="Times New Roman" w:hAnsi="Times New Roman" w:eastAsia="Times New Roman" w:cs="Times New Roman"/>
                <w:color w:val="auto"/>
                <w:sz w:val="20"/>
                <w:szCs w:val="20"/>
                <w:highlight w:val="none"/>
                <w:lang w:eastAsia="ru-RU"/>
              </w:rPr>
            </w:pPr>
          </w:p>
        </w:tc>
        <w:tc>
          <w:tcPr>
            <w:tcW w:w="0" w:type="auto"/>
            <w:vAlign w:val="center"/>
          </w:tcPr>
          <w:p w14:paraId="235C7848">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0" w:type="auto"/>
            <w:vAlign w:val="center"/>
          </w:tcPr>
          <w:p w14:paraId="31355F92">
            <w:pPr>
              <w:widowControl w:val="0"/>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13</w:t>
            </w:r>
          </w:p>
        </w:tc>
        <w:tc>
          <w:tcPr>
            <w:tcW w:w="0" w:type="auto"/>
          </w:tcPr>
          <w:p w14:paraId="722CBAB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488DC73D">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Тесты</w:t>
            </w:r>
          </w:p>
        </w:tc>
      </w:tr>
      <w:tr w14:paraId="3B29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D0A3A5B">
            <w:pPr>
              <w:widowControl w:val="0"/>
              <w:spacing w:after="0" w:line="240" w:lineRule="auto"/>
              <w:rPr>
                <w:rFonts w:ascii="Times New Roman" w:hAnsi="Times New Roman" w:eastAsia="Times New Roman" w:cs="Times New Roman"/>
                <w:color w:val="auto"/>
                <w:sz w:val="20"/>
                <w:szCs w:val="20"/>
                <w:highlight w:val="none"/>
                <w:lang w:eastAsia="ru-RU"/>
              </w:rPr>
            </w:pPr>
          </w:p>
        </w:tc>
        <w:tc>
          <w:tcPr>
            <w:tcW w:w="0" w:type="auto"/>
            <w:shd w:val="clear" w:color="auto" w:fill="auto"/>
          </w:tcPr>
          <w:p w14:paraId="78025EB0">
            <w:pPr>
              <w:widowControl w:val="0"/>
              <w:spacing w:after="0" w:line="240" w:lineRule="auto"/>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Всего на дисциплину «Кадровая политика организации»</w:t>
            </w:r>
            <w:r>
              <w:rPr>
                <w:rFonts w:ascii="Times New Roman" w:hAnsi="Times New Roman" w:cs="Times New Roman"/>
                <w:b/>
                <w:color w:val="auto"/>
                <w:sz w:val="20"/>
                <w:szCs w:val="20"/>
                <w:highlight w:val="none"/>
              </w:rPr>
              <w:t xml:space="preserve"> </w:t>
            </w:r>
          </w:p>
        </w:tc>
        <w:tc>
          <w:tcPr>
            <w:tcW w:w="0" w:type="auto"/>
            <w:vAlign w:val="center"/>
          </w:tcPr>
          <w:p w14:paraId="03B692E8">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144</w:t>
            </w:r>
          </w:p>
        </w:tc>
        <w:tc>
          <w:tcPr>
            <w:tcW w:w="0" w:type="auto"/>
            <w:vAlign w:val="center"/>
          </w:tcPr>
          <w:p w14:paraId="0D7B8D00">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4</w:t>
            </w:r>
          </w:p>
        </w:tc>
        <w:tc>
          <w:tcPr>
            <w:tcW w:w="0" w:type="auto"/>
            <w:vAlign w:val="center"/>
          </w:tcPr>
          <w:p w14:paraId="11B3385F">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p>
          <w:p w14:paraId="16B4DAAD">
            <w:pPr>
              <w:widowControl w:val="0"/>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6</w:t>
            </w:r>
          </w:p>
          <w:p w14:paraId="3D4675DA">
            <w:pPr>
              <w:widowControl w:val="0"/>
              <w:tabs>
                <w:tab w:val="left" w:pos="885"/>
              </w:tabs>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0" w:type="auto"/>
            <w:vAlign w:val="center"/>
          </w:tcPr>
          <w:p w14:paraId="1CF1663E">
            <w:pPr>
              <w:widowControl w:val="0"/>
              <w:tabs>
                <w:tab w:val="left" w:pos="885"/>
              </w:tabs>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134</w:t>
            </w:r>
          </w:p>
        </w:tc>
        <w:tc>
          <w:tcPr>
            <w:tcW w:w="0" w:type="auto"/>
            <w:vAlign w:val="center"/>
          </w:tcPr>
          <w:p w14:paraId="62590B49">
            <w:pPr>
              <w:widowControl w:val="0"/>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зачет</w:t>
            </w:r>
          </w:p>
        </w:tc>
      </w:tr>
    </w:tbl>
    <w:p w14:paraId="2D393ACD">
      <w:pPr>
        <w:spacing w:after="0" w:line="240" w:lineRule="auto"/>
        <w:jc w:val="center"/>
        <w:rPr>
          <w:rFonts w:ascii="Times New Roman" w:hAnsi="Times New Roman" w:eastAsia="Times New Roman" w:cs="Times New Roman"/>
          <w:b/>
          <w:color w:val="auto"/>
          <w:sz w:val="28"/>
          <w:szCs w:val="28"/>
          <w:highlight w:val="none"/>
          <w:lang w:eastAsia="ru-RU"/>
        </w:rPr>
      </w:pPr>
    </w:p>
    <w:p w14:paraId="170AFEF3">
      <w:pPr>
        <w:spacing w:after="0" w:line="240" w:lineRule="auto"/>
        <w:jc w:val="center"/>
        <w:rPr>
          <w:rFonts w:ascii="Times New Roman" w:hAnsi="Times New Roman" w:eastAsia="Times New Roman" w:cs="Times New Roman"/>
          <w:b/>
          <w:color w:val="auto"/>
          <w:sz w:val="28"/>
          <w:szCs w:val="28"/>
          <w:highlight w:val="none"/>
          <w:lang w:eastAsia="ru-RU"/>
        </w:rPr>
      </w:pPr>
    </w:p>
    <w:p w14:paraId="0D66643A">
      <w:pPr>
        <w:spacing w:after="0" w:line="360" w:lineRule="auto"/>
        <w:ind w:firstLine="709"/>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 xml:space="preserve">3. </w:t>
      </w:r>
      <w:r>
        <w:rPr>
          <w:rFonts w:ascii="Times New Roman" w:hAnsi="Times New Roman" w:eastAsia="Times New Roman" w:cs="Times New Roman"/>
          <w:b/>
          <w:caps/>
          <w:color w:val="auto"/>
          <w:sz w:val="28"/>
          <w:szCs w:val="28"/>
          <w:highlight w:val="none"/>
          <w:lang w:eastAsia="ru-RU"/>
        </w:rPr>
        <w:t>СТРУКТУРА И содержание теоретической части дисциплины</w:t>
      </w:r>
    </w:p>
    <w:p w14:paraId="39B2C487">
      <w:pPr>
        <w:suppressAutoHyphens/>
        <w:spacing w:after="0" w:line="360" w:lineRule="auto"/>
        <w:ind w:firstLine="709"/>
        <w:jc w:val="both"/>
        <w:rPr>
          <w:rFonts w:ascii="Times New Roman" w:hAnsi="Times New Roman" w:eastAsia="Times New Roman" w:cs="Times New Roman"/>
          <w:color w:val="auto"/>
          <w:sz w:val="28"/>
          <w:szCs w:val="28"/>
          <w:highlight w:val="none"/>
          <w:lang w:eastAsia="ru-RU"/>
        </w:rPr>
      </w:pPr>
    </w:p>
    <w:p w14:paraId="0C773A66">
      <w:pPr>
        <w:keepNext/>
        <w:keepLines/>
        <w:spacing w:after="0" w:line="360" w:lineRule="auto"/>
        <w:ind w:firstLine="709"/>
        <w:jc w:val="both"/>
        <w:rPr>
          <w:rFonts w:ascii="Times New Roman" w:hAnsi="Times New Roman" w:eastAsia="Times New Roman" w:cs="Times New Roman"/>
          <w:b/>
          <w:bCs/>
          <w:color w:val="auto"/>
          <w:sz w:val="28"/>
          <w:szCs w:val="28"/>
          <w:highlight w:val="none"/>
          <w:lang w:eastAsia="ru-RU"/>
        </w:rPr>
      </w:pPr>
      <w:bookmarkStart w:id="0" w:name="bookmark21"/>
      <w:r>
        <w:rPr>
          <w:rFonts w:ascii="Times New Roman" w:hAnsi="Times New Roman" w:eastAsia="Times New Roman" w:cs="Times New Roman"/>
          <w:b/>
          <w:bCs/>
          <w:color w:val="auto"/>
          <w:sz w:val="28"/>
          <w:szCs w:val="28"/>
          <w:highlight w:val="none"/>
          <w:lang w:eastAsia="ru-RU"/>
        </w:rPr>
        <w:t>Тема 1. Кадровая политика как социальное явление</w:t>
      </w:r>
      <w:bookmarkEnd w:id="0"/>
    </w:p>
    <w:p w14:paraId="216ECE11">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Основные понятия теории кадровой политики: «кадры», «персонал», «кадровый потенциал», «профессиональный потенциал общества», «Кадровая политика организации», «управление персоналом», «кадровые технологии» и др. Социальная детерминированность кадровой политики. Структура и многоуровневый характер кадровой политики. Профессионально-деятельностная природа кадровой политики. Кадровая политика как составная часть внутренней и внешней политики государства, важное звено и инструмент государственного управления. Социальная сущность кадровой политики. Содержание основ кадровой политики: теоретические, правовые, организационно-технологические,нравственные,информационно-технические, финансово-экономические. Структура и характеристика субъектов и объектов кадровой политики: институциональные, коллегиальные (коллективные), индивидуальные. Особенности и основные объекты регулирования кадровой политики субъектов кадровой политики.</w:t>
      </w:r>
    </w:p>
    <w:p w14:paraId="5FF5B554">
      <w:pPr>
        <w:keepNext/>
        <w:keepLines/>
        <w:spacing w:after="0" w:line="360" w:lineRule="auto"/>
        <w:ind w:firstLine="709"/>
        <w:jc w:val="both"/>
        <w:rPr>
          <w:rFonts w:ascii="Times New Roman" w:hAnsi="Times New Roman" w:eastAsia="Times New Roman" w:cs="Times New Roman"/>
          <w:b/>
          <w:bCs/>
          <w:color w:val="auto"/>
          <w:sz w:val="28"/>
          <w:szCs w:val="28"/>
          <w:highlight w:val="none"/>
          <w:lang w:eastAsia="ru-RU"/>
        </w:rPr>
      </w:pPr>
      <w:bookmarkStart w:id="1" w:name="bookmark22"/>
      <w:r>
        <w:rPr>
          <w:rFonts w:ascii="Times New Roman" w:hAnsi="Times New Roman" w:eastAsia="Times New Roman" w:cs="Times New Roman"/>
          <w:b/>
          <w:bCs/>
          <w:color w:val="auto"/>
          <w:sz w:val="28"/>
          <w:szCs w:val="28"/>
          <w:highlight w:val="none"/>
          <w:lang w:eastAsia="ru-RU"/>
        </w:rPr>
        <w:t>Тема 2. Правовые основы кадровой политики</w:t>
      </w:r>
      <w:bookmarkEnd w:id="1"/>
    </w:p>
    <w:p w14:paraId="2A996DD7">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Общие представления о социальных нормах как регуляторах кадровой политики. Сущность и содержание правовых основ кадровой политики. Критерии систематизации правовых основ кадровой политики. Методы и способы правового регулирования кадровой политики. Отрасли права, виды юридических документов как основания классификации правовых основ кадровой политики Классификации правовых основ кадровой политики в зависимости от ее субъектов, объектов и основных направлений. Государство как главный субъект формирования правовых основ кадровой политики.</w:t>
      </w:r>
    </w:p>
    <w:p w14:paraId="0D37003D">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Конституция РФ и Трудовой кодекс РФ о правовом регулировании процессов формирования и реализации кадровой политики.</w:t>
      </w:r>
    </w:p>
    <w:p w14:paraId="6C494369">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Законодательство о государственной службе Российской Федерации как правовая основа кадровой политики в системе государственного управления.</w:t>
      </w:r>
    </w:p>
    <w:p w14:paraId="151125D4">
      <w:pPr>
        <w:keepNext/>
        <w:keepLines/>
        <w:spacing w:after="0" w:line="360" w:lineRule="auto"/>
        <w:ind w:firstLine="709"/>
        <w:jc w:val="both"/>
        <w:rPr>
          <w:rFonts w:ascii="Times New Roman" w:hAnsi="Times New Roman" w:eastAsia="Times New Roman" w:cs="Times New Roman"/>
          <w:b/>
          <w:bCs/>
          <w:color w:val="auto"/>
          <w:sz w:val="28"/>
          <w:szCs w:val="28"/>
          <w:highlight w:val="none"/>
          <w:lang w:eastAsia="ru-RU"/>
        </w:rPr>
      </w:pPr>
      <w:bookmarkStart w:id="2" w:name="bookmark23"/>
      <w:r>
        <w:rPr>
          <w:rFonts w:ascii="Times New Roman" w:hAnsi="Times New Roman" w:eastAsia="Times New Roman" w:cs="Times New Roman"/>
          <w:b/>
          <w:bCs/>
          <w:color w:val="auto"/>
          <w:sz w:val="28"/>
          <w:szCs w:val="28"/>
          <w:highlight w:val="none"/>
          <w:lang w:eastAsia="ru-RU"/>
        </w:rPr>
        <w:t>Тема 3. Концепция государственной кадровой политики</w:t>
      </w:r>
      <w:bookmarkEnd w:id="2"/>
    </w:p>
    <w:p w14:paraId="70A80661">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Соотношение понятий: «кадровая доктрина», «концепция кадровой политики», «кадровая работа». Источники и предпосылки выработки концепции государственной кадровой политики Российской Федерации, ее научно-теоретическая база.</w:t>
      </w:r>
    </w:p>
    <w:p w14:paraId="21A206F0">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Структура концепции государственной кадровой политики, ее место в теории и практике кадровой политики. Содержание основных компонентов концепции государственной кадровой политики. Социальные функции концепции государственной кадровой политики. Особенности формирования концептуальных подходов государства к содержанию и механизмам реализации кадровой политики: отечественный и зарубежный опыт. .</w:t>
      </w:r>
    </w:p>
    <w:p w14:paraId="0D28465F">
      <w:pPr>
        <w:keepNext/>
        <w:keepLines/>
        <w:spacing w:after="0" w:line="360" w:lineRule="auto"/>
        <w:ind w:firstLine="709"/>
        <w:jc w:val="both"/>
        <w:rPr>
          <w:rFonts w:ascii="Times New Roman" w:hAnsi="Times New Roman" w:eastAsia="Times New Roman" w:cs="Times New Roman"/>
          <w:b/>
          <w:bCs/>
          <w:color w:val="auto"/>
          <w:sz w:val="28"/>
          <w:szCs w:val="28"/>
          <w:highlight w:val="none"/>
          <w:lang w:eastAsia="ru-RU"/>
        </w:rPr>
      </w:pPr>
      <w:bookmarkStart w:id="3" w:name="bookmark24"/>
      <w:r>
        <w:rPr>
          <w:rFonts w:ascii="Times New Roman" w:hAnsi="Times New Roman" w:eastAsia="Times New Roman" w:cs="Times New Roman"/>
          <w:b/>
          <w:bCs/>
          <w:color w:val="auto"/>
          <w:sz w:val="28"/>
          <w:szCs w:val="28"/>
          <w:highlight w:val="none"/>
          <w:lang w:eastAsia="ru-RU"/>
        </w:rPr>
        <w:t>Тема 4. Кадровая политика организации</w:t>
      </w:r>
      <w:bookmarkEnd w:id="3"/>
    </w:p>
    <w:p w14:paraId="23912441">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Теоретические основы кадровой политики организации. Кадровая политика как важнейший элемент системы управления персоналом организации. Влияние внешней и внутренней среды на процессы разработки и реализацию кадровой политики организации. Содержание, цели, принципы и механизмы реализации кадровой политики организации, ее субъекты и объекты.</w:t>
      </w:r>
    </w:p>
    <w:p w14:paraId="081AC12D">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Основополагающие принципы кадровой политики организации. Основные виды кадровой политики организации, проблемы ее классификации. Кадровая политика и кадровая работа в организации. Кадровая политика как концептуальная основа управления персоналом организации. Особенности кадровой политики организации в зависимости от стадий ее развития.</w:t>
      </w:r>
    </w:p>
    <w:p w14:paraId="23096FDF">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Формы объективации кадровой политики организации: концептуальная, нормативная, кодифицированная, стандартизированная, комбинированная.</w:t>
      </w:r>
    </w:p>
    <w:p w14:paraId="0EFE1DB3">
      <w:pPr>
        <w:widowControl w:val="0"/>
        <w:spacing w:after="0" w:line="360" w:lineRule="auto"/>
        <w:ind w:firstLine="709"/>
        <w:jc w:val="both"/>
        <w:rPr>
          <w:rFonts w:ascii="Times New Roman" w:hAnsi="Times New Roman" w:eastAsia="Times New Roman" w:cs="Times New Roman"/>
          <w:b/>
          <w:color w:val="auto"/>
          <w:sz w:val="28"/>
          <w:szCs w:val="28"/>
          <w:highlight w:val="none"/>
        </w:rPr>
      </w:pPr>
      <w:r>
        <w:rPr>
          <w:rFonts w:ascii="Times New Roman" w:hAnsi="Times New Roman" w:eastAsia="Times New Roman" w:cs="Times New Roman"/>
          <w:b/>
          <w:color w:val="auto"/>
          <w:sz w:val="28"/>
          <w:szCs w:val="28"/>
          <w:highlight w:val="none"/>
        </w:rPr>
        <w:t xml:space="preserve">Тема 5.Формирование кадровой политики. </w:t>
      </w:r>
    </w:p>
    <w:p w14:paraId="30B8CD17">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Механизм формирования кадровой политики. Основные этапы: формирование целей и задач, формулирование требований, обоснование принципов кадровой политики, разработка плана кадровых мероприятий. Кадровая стратегия. </w:t>
      </w:r>
    </w:p>
    <w:p w14:paraId="3D74915B">
      <w:pPr>
        <w:widowControl w:val="0"/>
        <w:spacing w:after="0" w:line="360" w:lineRule="auto"/>
        <w:ind w:firstLine="709"/>
        <w:jc w:val="both"/>
        <w:rPr>
          <w:rFonts w:ascii="Times New Roman" w:hAnsi="Times New Roman" w:eastAsia="Times New Roman" w:cs="Times New Roman"/>
          <w:b/>
          <w:color w:val="auto"/>
          <w:sz w:val="28"/>
          <w:szCs w:val="28"/>
          <w:highlight w:val="none"/>
        </w:rPr>
      </w:pPr>
      <w:r>
        <w:rPr>
          <w:rFonts w:ascii="Times New Roman" w:hAnsi="Times New Roman" w:eastAsia="Times New Roman" w:cs="Times New Roman"/>
          <w:b/>
          <w:color w:val="auto"/>
          <w:sz w:val="28"/>
          <w:szCs w:val="28"/>
          <w:highlight w:val="none"/>
        </w:rPr>
        <w:t xml:space="preserve">Тема 6. Планирование потребности в трудовых ресурсах. </w:t>
      </w:r>
    </w:p>
    <w:p w14:paraId="0616434F">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Трудовой потенциал общества, работника. Сущность и содержание кадрового планирования. Кадровый контроллинг. Оперативный план работы с персоналом. Планирование потребности в персонале. Планирование производительности труда и показателей по труду.</w:t>
      </w:r>
    </w:p>
    <w:p w14:paraId="724B29BD">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Управление по целям (</w:t>
      </w:r>
      <w:r>
        <w:rPr>
          <w:rFonts w:ascii="Times New Roman" w:hAnsi="Times New Roman" w:eastAsia="Times New Roman" w:cs="Times New Roman"/>
          <w:color w:val="auto"/>
          <w:sz w:val="28"/>
          <w:szCs w:val="28"/>
          <w:highlight w:val="none"/>
          <w:lang w:val="en-US"/>
        </w:rPr>
        <w:t>Management</w:t>
      </w:r>
      <w:r>
        <w:rPr>
          <w:rFonts w:ascii="Times New Roman" w:hAnsi="Times New Roman" w:eastAsia="Times New Roman" w:cs="Times New Roman"/>
          <w:color w:val="auto"/>
          <w:sz w:val="28"/>
          <w:szCs w:val="28"/>
          <w:highlight w:val="none"/>
        </w:rPr>
        <w:t xml:space="preserve"> </w:t>
      </w:r>
      <w:r>
        <w:rPr>
          <w:rFonts w:ascii="Times New Roman" w:hAnsi="Times New Roman" w:eastAsia="Times New Roman" w:cs="Times New Roman"/>
          <w:color w:val="auto"/>
          <w:sz w:val="28"/>
          <w:szCs w:val="28"/>
          <w:highlight w:val="none"/>
          <w:lang w:val="en-US"/>
        </w:rPr>
        <w:t>by</w:t>
      </w:r>
      <w:r>
        <w:rPr>
          <w:rFonts w:ascii="Times New Roman" w:hAnsi="Times New Roman" w:eastAsia="Times New Roman" w:cs="Times New Roman"/>
          <w:color w:val="auto"/>
          <w:sz w:val="28"/>
          <w:szCs w:val="28"/>
          <w:highlight w:val="none"/>
        </w:rPr>
        <w:t xml:space="preserve"> </w:t>
      </w:r>
      <w:r>
        <w:rPr>
          <w:rFonts w:ascii="Times New Roman" w:hAnsi="Times New Roman" w:eastAsia="Times New Roman" w:cs="Times New Roman"/>
          <w:color w:val="auto"/>
          <w:sz w:val="28"/>
          <w:szCs w:val="28"/>
          <w:highlight w:val="none"/>
          <w:lang w:val="en-US"/>
        </w:rPr>
        <w:t>Objectives</w:t>
      </w:r>
      <w:r>
        <w:rPr>
          <w:rFonts w:ascii="Times New Roman" w:hAnsi="Times New Roman" w:eastAsia="Times New Roman" w:cs="Times New Roman"/>
          <w:color w:val="auto"/>
          <w:sz w:val="28"/>
          <w:szCs w:val="28"/>
          <w:highlight w:val="none"/>
        </w:rPr>
        <w:t xml:space="preserve"> - </w:t>
      </w:r>
      <w:r>
        <w:rPr>
          <w:rFonts w:ascii="Times New Roman" w:hAnsi="Times New Roman" w:eastAsia="Times New Roman" w:cs="Times New Roman"/>
          <w:color w:val="auto"/>
          <w:sz w:val="28"/>
          <w:szCs w:val="28"/>
          <w:highlight w:val="none"/>
          <w:lang w:val="en-US"/>
        </w:rPr>
        <w:t>MBO</w:t>
      </w:r>
      <w:r>
        <w:rPr>
          <w:rFonts w:ascii="Times New Roman" w:hAnsi="Times New Roman" w:eastAsia="Times New Roman" w:cs="Times New Roman"/>
          <w:color w:val="auto"/>
          <w:sz w:val="28"/>
          <w:szCs w:val="28"/>
          <w:highlight w:val="none"/>
        </w:rPr>
        <w:t>) как основа оперативного плана работы с персоналом. Сущность МВО. Этапы МВО. Принципы установления целей (</w:t>
      </w:r>
      <w:r>
        <w:rPr>
          <w:rFonts w:ascii="Times New Roman" w:hAnsi="Times New Roman" w:eastAsia="Times New Roman" w:cs="Times New Roman"/>
          <w:color w:val="auto"/>
          <w:sz w:val="28"/>
          <w:szCs w:val="28"/>
          <w:highlight w:val="none"/>
          <w:lang w:val="en-US"/>
        </w:rPr>
        <w:t>SMART</w:t>
      </w:r>
      <w:r>
        <w:rPr>
          <w:rFonts w:ascii="Times New Roman" w:hAnsi="Times New Roman" w:eastAsia="Times New Roman" w:cs="Times New Roman"/>
          <w:color w:val="auto"/>
          <w:sz w:val="28"/>
          <w:szCs w:val="28"/>
          <w:highlight w:val="none"/>
        </w:rPr>
        <w:t xml:space="preserve">-принципы). Проблемы, решаемые с помощью МВО. Причины неудач и критика МВО. Взаимосвязь стратегии организации и стратегии управления персоналом. Практические методы кадрового анализа. Основные разделы плана по персоналу. </w:t>
      </w:r>
    </w:p>
    <w:p w14:paraId="09422E9F">
      <w:pPr>
        <w:widowControl w:val="0"/>
        <w:spacing w:after="0" w:line="360" w:lineRule="auto"/>
        <w:ind w:firstLine="709"/>
        <w:jc w:val="both"/>
        <w:rPr>
          <w:rFonts w:ascii="Times New Roman" w:hAnsi="Times New Roman" w:eastAsia="Times New Roman" w:cs="Times New Roman"/>
          <w:b/>
          <w:color w:val="auto"/>
          <w:sz w:val="28"/>
          <w:szCs w:val="28"/>
          <w:highlight w:val="none"/>
        </w:rPr>
      </w:pPr>
      <w:r>
        <w:rPr>
          <w:rFonts w:ascii="Times New Roman" w:hAnsi="Times New Roman" w:eastAsia="Times New Roman" w:cs="Times New Roman"/>
          <w:b/>
          <w:color w:val="auto"/>
          <w:sz w:val="28"/>
          <w:szCs w:val="28"/>
          <w:highlight w:val="none"/>
        </w:rPr>
        <w:t xml:space="preserve">Тема 7. Сущность и содержание кадрового планирования. </w:t>
      </w:r>
    </w:p>
    <w:p w14:paraId="0181B58B">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Основной цикл планирования. Планирование расходов на персонал. Взаимосвязь плана и бюджета по персоналу. Структура расходов на персонал. Нормативы численности службы персонала и расходов на персонал. Оценка эффективности расходов на персонал и пути их сокращения. Техника планирования потребности в персонале, планирования производительности труда и других показателей по труду. Правила постановки плановых целей: сонаправленность целей, вертикальное согласование целей, горизонтальное согласование целей. Структура плановых показателей по персоналу: плановые цели организации, плановые показатели подразделений и должностей, ключевые показатели деятельности (</w:t>
      </w:r>
      <w:r>
        <w:rPr>
          <w:rFonts w:ascii="Times New Roman" w:hAnsi="Times New Roman" w:eastAsia="Times New Roman" w:cs="Times New Roman"/>
          <w:color w:val="auto"/>
          <w:sz w:val="28"/>
          <w:szCs w:val="28"/>
          <w:highlight w:val="none"/>
          <w:lang w:val="en-US"/>
        </w:rPr>
        <w:t>Key</w:t>
      </w:r>
      <w:r>
        <w:rPr>
          <w:rFonts w:ascii="Times New Roman" w:hAnsi="Times New Roman" w:eastAsia="Times New Roman" w:cs="Times New Roman"/>
          <w:color w:val="auto"/>
          <w:sz w:val="28"/>
          <w:szCs w:val="28"/>
          <w:highlight w:val="none"/>
        </w:rPr>
        <w:t xml:space="preserve"> </w:t>
      </w:r>
      <w:r>
        <w:rPr>
          <w:rFonts w:ascii="Times New Roman" w:hAnsi="Times New Roman" w:eastAsia="Times New Roman" w:cs="Times New Roman"/>
          <w:color w:val="auto"/>
          <w:sz w:val="28"/>
          <w:szCs w:val="28"/>
          <w:highlight w:val="none"/>
          <w:lang w:val="en-US"/>
        </w:rPr>
        <w:t>Performance</w:t>
      </w:r>
      <w:r>
        <w:rPr>
          <w:rFonts w:ascii="Times New Roman" w:hAnsi="Times New Roman" w:eastAsia="Times New Roman" w:cs="Times New Roman"/>
          <w:color w:val="auto"/>
          <w:sz w:val="28"/>
          <w:szCs w:val="28"/>
          <w:highlight w:val="none"/>
        </w:rPr>
        <w:t xml:space="preserve"> </w:t>
      </w:r>
      <w:r>
        <w:rPr>
          <w:rFonts w:ascii="Times New Roman" w:hAnsi="Times New Roman" w:eastAsia="Times New Roman" w:cs="Times New Roman"/>
          <w:color w:val="auto"/>
          <w:sz w:val="28"/>
          <w:szCs w:val="28"/>
          <w:highlight w:val="none"/>
          <w:lang w:val="en-US"/>
        </w:rPr>
        <w:t>Indicators</w:t>
      </w:r>
      <w:r>
        <w:rPr>
          <w:rFonts w:ascii="Times New Roman" w:hAnsi="Times New Roman" w:eastAsia="Times New Roman" w:cs="Times New Roman"/>
          <w:color w:val="auto"/>
          <w:sz w:val="28"/>
          <w:szCs w:val="28"/>
          <w:highlight w:val="none"/>
        </w:rPr>
        <w:t xml:space="preserve"> ? </w:t>
      </w:r>
      <w:r>
        <w:rPr>
          <w:rFonts w:ascii="Times New Roman" w:hAnsi="Times New Roman" w:eastAsia="Times New Roman" w:cs="Times New Roman"/>
          <w:color w:val="auto"/>
          <w:sz w:val="28"/>
          <w:szCs w:val="28"/>
          <w:highlight w:val="none"/>
          <w:lang w:val="en-US"/>
        </w:rPr>
        <w:t>KPI</w:t>
      </w:r>
      <w:r>
        <w:rPr>
          <w:rFonts w:ascii="Times New Roman" w:hAnsi="Times New Roman" w:eastAsia="Times New Roman" w:cs="Times New Roman"/>
          <w:color w:val="auto"/>
          <w:sz w:val="28"/>
          <w:szCs w:val="28"/>
          <w:highlight w:val="none"/>
        </w:rPr>
        <w:t xml:space="preserve">), дополнительные показатели. Теоретические основы бюджетирования управления персоналом. Актуальность и состояние бюджетирования. Бизнес-план по персоналу как основа бюджетирования. Технология разработки бюджета расходов на персонал. </w:t>
      </w:r>
    </w:p>
    <w:p w14:paraId="08FC6586">
      <w:pPr>
        <w:widowControl w:val="0"/>
        <w:spacing w:after="0" w:line="360" w:lineRule="auto"/>
        <w:ind w:firstLine="709"/>
        <w:jc w:val="both"/>
        <w:rPr>
          <w:rFonts w:ascii="Times New Roman" w:hAnsi="Times New Roman" w:eastAsia="Times New Roman" w:cs="Times New Roman"/>
          <w:b/>
          <w:color w:val="auto"/>
          <w:sz w:val="28"/>
          <w:szCs w:val="28"/>
          <w:highlight w:val="none"/>
        </w:rPr>
      </w:pPr>
      <w:r>
        <w:rPr>
          <w:rFonts w:ascii="Times New Roman" w:hAnsi="Times New Roman" w:eastAsia="Times New Roman" w:cs="Times New Roman"/>
          <w:b/>
          <w:color w:val="auto"/>
          <w:sz w:val="28"/>
          <w:szCs w:val="28"/>
          <w:highlight w:val="none"/>
        </w:rPr>
        <w:t xml:space="preserve">Тема 8. Проблемы планирования персонала. </w:t>
      </w:r>
    </w:p>
    <w:p w14:paraId="338611BD">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Основные проблемы, связанные с внедрением планирования и бюджетирования работы с персоналом. Оценка затрат на персонал. Ответственность за расходы на персонал. Делегирование полномочий. Развитие бюджетирования: формирование внутренних цен. Защита бюджета по персоналу перед руководством. </w:t>
      </w:r>
    </w:p>
    <w:p w14:paraId="31838EE9">
      <w:pPr>
        <w:widowControl w:val="0"/>
        <w:spacing w:after="0" w:line="360" w:lineRule="auto"/>
        <w:ind w:firstLine="709"/>
        <w:jc w:val="both"/>
        <w:rPr>
          <w:rFonts w:ascii="Times New Roman" w:hAnsi="Times New Roman" w:eastAsia="Times New Roman" w:cs="Times New Roman"/>
          <w:color w:val="auto"/>
          <w:sz w:val="28"/>
          <w:szCs w:val="28"/>
          <w:highlight w:val="none"/>
          <w:shd w:val="clear" w:color="auto" w:fill="FFFFFF"/>
          <w:lang w:eastAsia="ru-RU"/>
        </w:rPr>
      </w:pPr>
      <w:r>
        <w:rPr>
          <w:rFonts w:ascii="Times New Roman" w:hAnsi="Times New Roman" w:eastAsia="Times New Roman" w:cs="Times New Roman"/>
          <w:b/>
          <w:color w:val="auto"/>
          <w:sz w:val="28"/>
          <w:szCs w:val="28"/>
          <w:highlight w:val="none"/>
          <w:shd w:val="clear" w:color="auto" w:fill="FFFFFF"/>
          <w:lang w:eastAsia="ru-RU"/>
        </w:rPr>
        <w:t>Тема 9. Кадровый аудит в организации</w:t>
      </w:r>
    </w:p>
    <w:p w14:paraId="23EF1CE0">
      <w:pPr>
        <w:widowControl w:val="0"/>
        <w:spacing w:after="0" w:line="360" w:lineRule="auto"/>
        <w:ind w:firstLine="709"/>
        <w:jc w:val="both"/>
        <w:rPr>
          <w:rFonts w:ascii="Times New Roman" w:hAnsi="Times New Roman" w:eastAsia="Times New Roman" w:cs="Times New Roman"/>
          <w:color w:val="auto"/>
          <w:sz w:val="28"/>
          <w:szCs w:val="28"/>
          <w:highlight w:val="none"/>
          <w:shd w:val="clear" w:color="auto" w:fill="FFFFFF"/>
          <w:lang w:eastAsia="ru-RU"/>
        </w:rPr>
      </w:pPr>
      <w:r>
        <w:rPr>
          <w:rFonts w:ascii="Times New Roman" w:hAnsi="Times New Roman" w:eastAsia="Times New Roman" w:cs="Times New Roman"/>
          <w:color w:val="auto"/>
          <w:sz w:val="28"/>
          <w:szCs w:val="28"/>
          <w:highlight w:val="none"/>
          <w:shd w:val="clear" w:color="auto" w:fill="FFFFFF"/>
          <w:lang w:eastAsia="ru-RU"/>
        </w:rPr>
        <w:t xml:space="preserve"> Применение кадрового аудита к основным формам работы с персоналом: кадровый аудит маркетинга персонала, аудит и кадровое планирование, аудит рекрутинга, аудит адаптационных систем, развитие персонала и возможности аудита, аудит систем оценки персонала, использование аудита при увольнении сотрудников. Методы кадрового аудита в управлении карьерой сотрудников. Возможности аудита при формировании коллектива, работе с климатом и культурой. Роль аудита в управлении мотивацией к труду.</w:t>
      </w:r>
    </w:p>
    <w:p w14:paraId="7DCDB042">
      <w:pPr>
        <w:widowControl w:val="0"/>
        <w:spacing w:after="0" w:line="360" w:lineRule="auto"/>
        <w:ind w:firstLine="709"/>
        <w:jc w:val="both"/>
        <w:rPr>
          <w:rFonts w:ascii="Times New Roman" w:hAnsi="Times New Roman" w:eastAsia="Times New Roman" w:cs="Times New Roman"/>
          <w:color w:val="auto"/>
          <w:sz w:val="28"/>
          <w:szCs w:val="28"/>
          <w:highlight w:val="none"/>
          <w:shd w:val="clear" w:color="auto" w:fill="FFFFFF"/>
          <w:lang w:eastAsia="ru-RU"/>
        </w:rPr>
      </w:pPr>
      <w:r>
        <w:rPr>
          <w:rFonts w:ascii="Times New Roman" w:hAnsi="Times New Roman" w:eastAsia="Times New Roman" w:cs="Times New Roman"/>
          <w:b/>
          <w:color w:val="auto"/>
          <w:sz w:val="28"/>
          <w:szCs w:val="28"/>
          <w:highlight w:val="none"/>
          <w:shd w:val="clear" w:color="auto" w:fill="FFFFFF"/>
          <w:lang w:eastAsia="ru-RU"/>
        </w:rPr>
        <w:t>Тема 10.</w:t>
      </w:r>
      <w:r>
        <w:rPr>
          <w:rFonts w:ascii="Times New Roman" w:hAnsi="Times New Roman" w:eastAsia="Times New Roman" w:cs="Times New Roman"/>
          <w:color w:val="auto"/>
          <w:sz w:val="28"/>
          <w:szCs w:val="28"/>
          <w:highlight w:val="none"/>
          <w:shd w:val="clear" w:color="auto" w:fill="FFFFFF"/>
          <w:lang w:eastAsia="ru-RU"/>
        </w:rPr>
        <w:t xml:space="preserve"> </w:t>
      </w:r>
      <w:r>
        <w:rPr>
          <w:rFonts w:ascii="Times New Roman" w:hAnsi="Times New Roman" w:eastAsia="Times New Roman" w:cs="Times New Roman"/>
          <w:b/>
          <w:bCs/>
          <w:color w:val="auto"/>
          <w:sz w:val="28"/>
          <w:szCs w:val="28"/>
          <w:highlight w:val="none"/>
          <w:shd w:val="clear" w:color="auto" w:fill="FFFFFF"/>
          <w:lang w:eastAsia="ru-RU"/>
        </w:rPr>
        <w:t>Значение кадрового аудита для реализации кадровой политики</w:t>
      </w:r>
      <w:r>
        <w:rPr>
          <w:rFonts w:ascii="Times New Roman" w:hAnsi="Times New Roman" w:eastAsia="Times New Roman" w:cs="Times New Roman"/>
          <w:color w:val="auto"/>
          <w:sz w:val="28"/>
          <w:szCs w:val="28"/>
          <w:highlight w:val="none"/>
          <w:shd w:val="clear" w:color="auto" w:fill="FFFFFF"/>
          <w:lang w:eastAsia="ru-RU"/>
        </w:rPr>
        <w:t> </w:t>
      </w:r>
    </w:p>
    <w:p w14:paraId="125996C1">
      <w:pPr>
        <w:widowControl w:val="0"/>
        <w:spacing w:after="0" w:line="360" w:lineRule="auto"/>
        <w:ind w:firstLine="709"/>
        <w:jc w:val="both"/>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color w:val="auto"/>
          <w:sz w:val="28"/>
          <w:szCs w:val="28"/>
          <w:highlight w:val="none"/>
          <w:shd w:val="clear" w:color="auto" w:fill="FFFFFF"/>
          <w:lang w:eastAsia="ru-RU"/>
        </w:rPr>
        <w:t>Использование кадрового аудита в современном менеджменте для реализации кадровой политики и стратегического управления, повышения эффективности деятельности организации, профилактики конфликтов и организационных патологий.</w:t>
      </w:r>
    </w:p>
    <w:p w14:paraId="36CDC817">
      <w:pPr>
        <w:suppressAutoHyphens/>
        <w:spacing w:after="0" w:line="276" w:lineRule="auto"/>
        <w:jc w:val="both"/>
        <w:rPr>
          <w:rFonts w:ascii="Times New Roman" w:hAnsi="Times New Roman" w:eastAsia="Times New Roman" w:cs="Times New Roman"/>
          <w:color w:val="auto"/>
          <w:sz w:val="28"/>
          <w:szCs w:val="28"/>
          <w:highlight w:val="none"/>
          <w:lang w:eastAsia="ru-RU"/>
        </w:rPr>
      </w:pPr>
    </w:p>
    <w:p w14:paraId="4066C5A3">
      <w:pPr>
        <w:suppressAutoHyphens/>
        <w:spacing w:after="0" w:line="360" w:lineRule="auto"/>
        <w:ind w:firstLine="709"/>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4. СТРУКТУРА И содержание практической части дисциплины</w:t>
      </w:r>
    </w:p>
    <w:p w14:paraId="4172B590">
      <w:pPr>
        <w:suppressAutoHyphens/>
        <w:spacing w:after="0" w:line="360" w:lineRule="auto"/>
        <w:ind w:firstLine="709"/>
        <w:jc w:val="center"/>
        <w:rPr>
          <w:rFonts w:ascii="Times New Roman" w:hAnsi="Times New Roman" w:eastAsia="Times New Roman" w:cs="Times New Roman"/>
          <w:b/>
          <w:caps/>
          <w:color w:val="auto"/>
          <w:sz w:val="28"/>
          <w:szCs w:val="28"/>
          <w:highlight w:val="none"/>
          <w:lang w:eastAsia="ru-RU"/>
        </w:rPr>
      </w:pPr>
    </w:p>
    <w:p w14:paraId="51AA4042">
      <w:pPr>
        <w:suppressAutoHyphens/>
        <w:spacing w:after="0" w:line="360" w:lineRule="auto"/>
        <w:ind w:firstLine="709"/>
        <w:jc w:val="both"/>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Задания для практических занятий, в т.ч. в форме практической подготовки</w:t>
      </w:r>
    </w:p>
    <w:p w14:paraId="4F106826">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Тема 1. Кадровая политика как социальное явление</w:t>
      </w:r>
    </w:p>
    <w:p w14:paraId="105A84D5">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Практическое задание 1 </w:t>
      </w:r>
    </w:p>
    <w:p w14:paraId="18BEDFA0">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Создание положения о кадровой политике организации</w:t>
      </w:r>
    </w:p>
    <w:p w14:paraId="28892379">
      <w:pPr>
        <w:spacing w:after="0" w:line="360" w:lineRule="auto"/>
        <w:ind w:firstLine="709"/>
        <w:jc w:val="both"/>
        <w:rPr>
          <w:rStyle w:val="95"/>
          <w:color w:val="auto"/>
          <w:sz w:val="28"/>
          <w:szCs w:val="28"/>
          <w:highlight w:val="none"/>
        </w:rPr>
      </w:pPr>
      <w:r>
        <w:rPr>
          <w:rStyle w:val="95"/>
          <w:color w:val="auto"/>
          <w:sz w:val="28"/>
          <w:szCs w:val="28"/>
          <w:highlight w:val="none"/>
        </w:rPr>
        <w:t>Составьте текст Положения о кадровой политике реально существующей или спроектированной Вами организации. Проанализируйте, все ли подсистемы управления персоналом нашли свое отражение в стратегических принципах работы с персоналом созданного Вами Положения? Сделайте презентацию созданного Вами Положения о кадровой политике и обсудите его в группе. Какие разделы Вы считаете необходимым добавить в текст Положения после обсуждения?</w:t>
      </w:r>
    </w:p>
    <w:p w14:paraId="24BD826E">
      <w:pPr>
        <w:spacing w:after="0" w:line="360" w:lineRule="auto"/>
        <w:ind w:firstLine="709"/>
        <w:jc w:val="both"/>
        <w:rPr>
          <w:rStyle w:val="95"/>
          <w:color w:val="auto"/>
          <w:sz w:val="28"/>
          <w:szCs w:val="28"/>
          <w:highlight w:val="none"/>
        </w:rPr>
      </w:pPr>
      <w:r>
        <w:rPr>
          <w:rFonts w:ascii="Times New Roman" w:hAnsi="Times New Roman" w:cs="Times New Roman"/>
          <w:color w:val="auto"/>
          <w:sz w:val="28"/>
          <w:szCs w:val="28"/>
          <w:highlight w:val="none"/>
        </w:rPr>
        <w:t>Определите тип кадровой политики организации, где Вы учитесь или работаете. Определение типа проведите по двум классификациям: в</w:t>
      </w:r>
      <w:r>
        <w:rPr>
          <w:rFonts w:ascii="Times New Roman" w:hAnsi="Times New Roman" w:cs="Times New Roman"/>
          <w:bCs/>
          <w:color w:val="auto"/>
          <w:sz w:val="28"/>
          <w:szCs w:val="28"/>
          <w:highlight w:val="none"/>
        </w:rPr>
        <w:t xml:space="preserve"> зависимости от уровня влияния управленческого аппарата и в зависимости от направленности</w:t>
      </w:r>
      <w:r>
        <w:rPr>
          <w:rFonts w:ascii="Times New Roman" w:hAnsi="Times New Roman" w:cs="Times New Roman"/>
          <w:color w:val="auto"/>
          <w:sz w:val="28"/>
          <w:szCs w:val="28"/>
          <w:highlight w:val="none"/>
        </w:rPr>
        <w:t>. Какие особенности кадровой политики Вашей организации указали Вам на ее принадлежность к конкретному типу?</w:t>
      </w:r>
      <w:r>
        <w:rPr>
          <w:rStyle w:val="95"/>
          <w:color w:val="auto"/>
          <w:sz w:val="28"/>
          <w:szCs w:val="28"/>
          <w:highlight w:val="none"/>
        </w:rPr>
        <w:t xml:space="preserve"> </w:t>
      </w:r>
    </w:p>
    <w:p w14:paraId="68A4F31C">
      <w:pPr>
        <w:pStyle w:val="2"/>
        <w:spacing w:before="0" w:line="360" w:lineRule="auto"/>
        <w:ind w:firstLine="709"/>
        <w:jc w:val="both"/>
        <w:rPr>
          <w:rStyle w:val="95"/>
          <w:color w:val="auto"/>
          <w:sz w:val="28"/>
          <w:szCs w:val="28"/>
          <w:highlight w:val="none"/>
        </w:rPr>
      </w:pPr>
      <w:r>
        <w:rPr>
          <w:rStyle w:val="95"/>
          <w:color w:val="auto"/>
          <w:sz w:val="28"/>
          <w:szCs w:val="28"/>
          <w:highlight w:val="none"/>
        </w:rPr>
        <w:t xml:space="preserve">Практическое задание 2 </w:t>
      </w:r>
    </w:p>
    <w:p w14:paraId="66498C2F">
      <w:pPr>
        <w:pStyle w:val="2"/>
        <w:spacing w:before="0" w:line="360" w:lineRule="auto"/>
        <w:ind w:firstLine="709"/>
        <w:jc w:val="both"/>
        <w:rPr>
          <w:rStyle w:val="95"/>
          <w:b w:val="0"/>
          <w:color w:val="auto"/>
          <w:sz w:val="28"/>
          <w:szCs w:val="28"/>
          <w:highlight w:val="none"/>
        </w:rPr>
      </w:pPr>
      <w:r>
        <w:rPr>
          <w:rStyle w:val="95"/>
          <w:b w:val="0"/>
          <w:color w:val="auto"/>
          <w:sz w:val="28"/>
          <w:szCs w:val="28"/>
          <w:highlight w:val="none"/>
        </w:rPr>
        <w:t>Планирование организационной структуры компании и организационно-кадровый аудит</w:t>
      </w:r>
    </w:p>
    <w:p w14:paraId="75AFD237">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Нарисуйте схему организационной структуры реально существующей или спроектированной Вами организации. Определите тип организационной структуры, ее плюсы и минусы. Проанализируйте кадровый состав реально существующей или спроектированной Вами организации. Разделите персонал на следующие категории:</w:t>
      </w:r>
    </w:p>
    <w:p w14:paraId="725E7B67">
      <w:pPr>
        <w:pStyle w:val="94"/>
        <w:numPr>
          <w:ilvl w:val="1"/>
          <w:numId w:val="2"/>
        </w:numPr>
        <w:spacing w:before="0" w:after="0" w:line="360" w:lineRule="auto"/>
        <w:ind w:left="0" w:firstLine="709"/>
        <w:jc w:val="both"/>
        <w:rPr>
          <w:rStyle w:val="95"/>
          <w:color w:val="auto"/>
          <w:sz w:val="28"/>
          <w:szCs w:val="28"/>
          <w:highlight w:val="none"/>
        </w:rPr>
      </w:pPr>
      <w:r>
        <w:rPr>
          <w:rStyle w:val="95"/>
          <w:color w:val="auto"/>
          <w:sz w:val="28"/>
          <w:szCs w:val="28"/>
          <w:highlight w:val="none"/>
        </w:rPr>
        <w:t>административно-управленческий персонал;</w:t>
      </w:r>
    </w:p>
    <w:p w14:paraId="091279A2">
      <w:pPr>
        <w:pStyle w:val="94"/>
        <w:numPr>
          <w:ilvl w:val="1"/>
          <w:numId w:val="2"/>
        </w:numPr>
        <w:spacing w:before="0" w:after="0" w:line="360" w:lineRule="auto"/>
        <w:ind w:left="0" w:firstLine="709"/>
        <w:jc w:val="both"/>
        <w:rPr>
          <w:rStyle w:val="95"/>
          <w:color w:val="auto"/>
          <w:sz w:val="28"/>
          <w:szCs w:val="28"/>
          <w:highlight w:val="none"/>
        </w:rPr>
      </w:pPr>
      <w:r>
        <w:rPr>
          <w:rStyle w:val="95"/>
          <w:color w:val="auto"/>
          <w:sz w:val="28"/>
          <w:szCs w:val="28"/>
          <w:highlight w:val="none"/>
        </w:rPr>
        <w:t>инженерно-технические работники и специалисты;</w:t>
      </w:r>
    </w:p>
    <w:p w14:paraId="40988EC2">
      <w:pPr>
        <w:pStyle w:val="94"/>
        <w:numPr>
          <w:ilvl w:val="1"/>
          <w:numId w:val="2"/>
        </w:numPr>
        <w:spacing w:before="0" w:after="0" w:line="360" w:lineRule="auto"/>
        <w:ind w:left="0" w:firstLine="709"/>
        <w:jc w:val="both"/>
        <w:rPr>
          <w:rStyle w:val="95"/>
          <w:color w:val="auto"/>
          <w:sz w:val="28"/>
          <w:szCs w:val="28"/>
          <w:highlight w:val="none"/>
        </w:rPr>
      </w:pPr>
      <w:r>
        <w:rPr>
          <w:rStyle w:val="95"/>
          <w:color w:val="auto"/>
          <w:sz w:val="28"/>
          <w:szCs w:val="28"/>
          <w:highlight w:val="none"/>
        </w:rPr>
        <w:t>производственный персонал;</w:t>
      </w:r>
    </w:p>
    <w:p w14:paraId="0FCF3AA7">
      <w:pPr>
        <w:pStyle w:val="94"/>
        <w:numPr>
          <w:ilvl w:val="1"/>
          <w:numId w:val="2"/>
        </w:numPr>
        <w:spacing w:before="0" w:after="0" w:line="360" w:lineRule="auto"/>
        <w:ind w:left="0" w:firstLine="709"/>
        <w:jc w:val="both"/>
        <w:rPr>
          <w:rStyle w:val="95"/>
          <w:color w:val="auto"/>
          <w:sz w:val="28"/>
          <w:szCs w:val="28"/>
          <w:highlight w:val="none"/>
        </w:rPr>
      </w:pPr>
      <w:r>
        <w:rPr>
          <w:rStyle w:val="95"/>
          <w:color w:val="auto"/>
          <w:sz w:val="28"/>
          <w:szCs w:val="28"/>
          <w:highlight w:val="none"/>
        </w:rPr>
        <w:t>обслуживающий персонал.</w:t>
      </w:r>
    </w:p>
    <w:p w14:paraId="4AB708A7">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Обоснуйте свое мнение: по какой причине сотрудники той или иной профессии (специальности) были отнесены к определенной категории?</w:t>
      </w:r>
    </w:p>
    <w:p w14:paraId="755DAB70">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Практическое задание 3 </w:t>
      </w:r>
    </w:p>
    <w:p w14:paraId="6F900BC5">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Создание оперативного плана работы с персоналом и кадровых программ</w:t>
      </w:r>
    </w:p>
    <w:p w14:paraId="325ED308">
      <w:pPr>
        <w:spacing w:after="0" w:line="360" w:lineRule="auto"/>
        <w:ind w:firstLine="709"/>
        <w:jc w:val="both"/>
        <w:rPr>
          <w:rStyle w:val="95"/>
          <w:color w:val="auto"/>
          <w:sz w:val="28"/>
          <w:szCs w:val="28"/>
          <w:highlight w:val="none"/>
        </w:rPr>
      </w:pPr>
      <w:r>
        <w:rPr>
          <w:rStyle w:val="95"/>
          <w:color w:val="auto"/>
          <w:sz w:val="28"/>
          <w:szCs w:val="28"/>
          <w:highlight w:val="none"/>
        </w:rPr>
        <w:t>Составьте текст оперативного плана работы с персоналом и соответствующих этому плану кадровых программ реально существующей или спроектированной Вами организации. Определите, какого типа кадровой политики будет придерживаться руководство Вашей организации. Проанализируйте, все ли функции управления персоналом нашли свое отражение в оперативном плане и программах? Сделайте презентацию созданных Вами текстов и обсудите их в группе. Какие разделы Вы считаете необходимым добавить в текст плана и программ после обсуждения? Обсудите различие оперативных планов и кадровых программ в зависимости от типа кадровой политики организации.</w:t>
      </w:r>
    </w:p>
    <w:p w14:paraId="70D5E643">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Тема 2. Правовые основы кадровой политики</w:t>
      </w:r>
    </w:p>
    <w:p w14:paraId="5DAF79AC">
      <w:pPr>
        <w:pStyle w:val="94"/>
        <w:spacing w:before="0" w:after="0" w:line="360" w:lineRule="auto"/>
        <w:ind w:firstLine="709"/>
        <w:jc w:val="both"/>
        <w:rPr>
          <w:rStyle w:val="95"/>
          <w:b/>
          <w:i/>
          <w:color w:val="auto"/>
          <w:sz w:val="28"/>
          <w:szCs w:val="28"/>
          <w:highlight w:val="none"/>
        </w:rPr>
      </w:pPr>
      <w:r>
        <w:rPr>
          <w:rStyle w:val="95"/>
          <w:b/>
          <w:i/>
          <w:color w:val="auto"/>
          <w:sz w:val="28"/>
          <w:szCs w:val="28"/>
          <w:highlight w:val="none"/>
        </w:rPr>
        <w:t>Контрольная работа (оценочные средства 10.6)</w:t>
      </w:r>
    </w:p>
    <w:p w14:paraId="138348E4">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Тема 3. Кадровая политика организации </w:t>
      </w:r>
    </w:p>
    <w:p w14:paraId="4B624191">
      <w:pPr>
        <w:pStyle w:val="94"/>
        <w:spacing w:before="0" w:after="0" w:line="360" w:lineRule="auto"/>
        <w:ind w:firstLine="709"/>
        <w:jc w:val="both"/>
        <w:rPr>
          <w:rStyle w:val="95"/>
          <w:b/>
          <w:i/>
          <w:color w:val="auto"/>
          <w:sz w:val="28"/>
          <w:szCs w:val="28"/>
          <w:highlight w:val="none"/>
        </w:rPr>
      </w:pPr>
      <w:r>
        <w:rPr>
          <w:rStyle w:val="95"/>
          <w:b/>
          <w:i/>
          <w:color w:val="auto"/>
          <w:sz w:val="28"/>
          <w:szCs w:val="28"/>
          <w:highlight w:val="none"/>
        </w:rPr>
        <w:t>Доклады, рефераты (оценочные средства 10.5)</w:t>
      </w:r>
    </w:p>
    <w:p w14:paraId="4136240E">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Тема 4. Кадровая политика организации </w:t>
      </w:r>
    </w:p>
    <w:p w14:paraId="285728D0">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Практическое задание 4</w:t>
      </w:r>
    </w:p>
    <w:p w14:paraId="42B3276C">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Определение техники руководства как тактического уровня кадрового планирования в организации </w:t>
      </w:r>
    </w:p>
    <w:p w14:paraId="7A592845">
      <w:pPr>
        <w:pStyle w:val="94"/>
        <w:spacing w:before="0" w:after="0" w:line="360" w:lineRule="auto"/>
        <w:ind w:firstLine="709"/>
        <w:jc w:val="both"/>
        <w:rPr>
          <w:rStyle w:val="95"/>
          <w:b/>
          <w:i/>
          <w:color w:val="auto"/>
          <w:sz w:val="28"/>
          <w:szCs w:val="28"/>
          <w:highlight w:val="none"/>
        </w:rPr>
      </w:pPr>
      <w:r>
        <w:rPr>
          <w:rStyle w:val="95"/>
          <w:b/>
          <w:i/>
          <w:color w:val="auto"/>
          <w:sz w:val="28"/>
          <w:szCs w:val="28"/>
          <w:highlight w:val="none"/>
        </w:rPr>
        <w:t>Кейс (Оценочные средств 10.4)</w:t>
      </w:r>
    </w:p>
    <w:p w14:paraId="77CC5080">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Тема 5.Формирование кадровой политики. </w:t>
      </w:r>
    </w:p>
    <w:p w14:paraId="47B5181F">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 xml:space="preserve">Устный опрос, примерные вопросы: </w:t>
      </w:r>
    </w:p>
    <w:p w14:paraId="07E0D14A">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опрос по темам: Механизм формирования кадровой политики. Основные этапы: формирование целей и задач, формулирование требований, обоснование принципов кадровой политики, разработка плана кадровых мероприятий. Кадровая стратегия</w:t>
      </w:r>
    </w:p>
    <w:p w14:paraId="4236E751">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Тема 6. Планирование потребности в трудовых ресурсах.</w:t>
      </w:r>
    </w:p>
    <w:p w14:paraId="3FE7BCCE">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Контрольная работа с открытыми вопросами:</w:t>
      </w:r>
    </w:p>
    <w:p w14:paraId="1B59AB92">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1. Стратегия организации и кадровая политика </w:t>
      </w:r>
    </w:p>
    <w:p w14:paraId="265A3EF8">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2. Принципы разработки и уровни кадровой политики </w:t>
      </w:r>
    </w:p>
    <w:p w14:paraId="4CD38AF0">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3. Кадровая политика и кадровые процедуры </w:t>
      </w:r>
    </w:p>
    <w:p w14:paraId="49901A7D">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4. Кадровая программа организации </w:t>
      </w:r>
    </w:p>
    <w:p w14:paraId="3205EA5D">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5. Диагностическая модель (УП-модель) в управлении персоналом: возможности анализа, планирования и прогнозирования кадровых процессов. </w:t>
      </w:r>
    </w:p>
    <w:p w14:paraId="1D2F7451">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6. Критерии эффективности и результативности кадровой политики организации. </w:t>
      </w:r>
    </w:p>
    <w:p w14:paraId="689845EE">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7. Законодательство о государственной и муниципальной службе в РФ и основы государственной кадровой политики.</w:t>
      </w:r>
    </w:p>
    <w:p w14:paraId="7FB5A5FC">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8. Цели и функции руководителей различных уровней в реализации кадровой политики.</w:t>
      </w:r>
    </w:p>
    <w:p w14:paraId="258D4F83">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9. Профессионально-должностная структура организации. </w:t>
      </w:r>
    </w:p>
    <w:p w14:paraId="47F0A22D">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10. Государственные и муниципальные должности, категории и группы. 11. Содержание современной российской кадровой политики в сфере государственного и муниципального управления. </w:t>
      </w:r>
    </w:p>
    <w:p w14:paraId="4730C410">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12. Приоритетные направления кадровой политики в сфере государственного и муниципального управления.</w:t>
      </w:r>
    </w:p>
    <w:p w14:paraId="2037E1C0">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13. Маркетинг персонала </w:t>
      </w:r>
    </w:p>
    <w:p w14:paraId="7E70E24A">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14. Нормирование и учет численности персонала </w:t>
      </w:r>
    </w:p>
    <w:p w14:paraId="1DE829E8">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15. Кадровый резерв: формирование, цели работы, виды резерва. </w:t>
      </w:r>
    </w:p>
    <w:p w14:paraId="4359EE7B">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16. Содержание работы по формированию организационной структуры управления. </w:t>
      </w:r>
    </w:p>
    <w:p w14:paraId="42F7AF89">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17.Методы построения </w:t>
      </w:r>
      <w:r>
        <w:rPr>
          <w:rFonts w:ascii="Times New Roman" w:hAnsi="Times New Roman" w:eastAsia="Times New Roman" w:cs="Times New Roman"/>
          <w:color w:val="auto"/>
          <w:sz w:val="28"/>
          <w:szCs w:val="28"/>
          <w:highlight w:val="none"/>
        </w:rPr>
        <w:br w:type="textWrapping" w:clear="all"/>
      </w:r>
      <w:r>
        <w:rPr>
          <w:rFonts w:ascii="Times New Roman" w:hAnsi="Times New Roman" w:eastAsia="Times New Roman" w:cs="Times New Roman"/>
          <w:color w:val="auto"/>
          <w:sz w:val="28"/>
          <w:szCs w:val="28"/>
          <w:highlight w:val="none"/>
        </w:rPr>
        <w:t>системы управления персоналом</w:t>
      </w:r>
    </w:p>
    <w:p w14:paraId="58A54F8D">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18. Оперативный план работы с персоналом </w:t>
      </w:r>
    </w:p>
    <w:p w14:paraId="365C9739">
      <w:pPr>
        <w:widowControl w:val="0"/>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19. Сущность, способы и проблемы делегирования полномочий. </w:t>
      </w:r>
    </w:p>
    <w:p w14:paraId="4FC97B88">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Практическое задание 6</w:t>
      </w:r>
    </w:p>
    <w:p w14:paraId="0CCDB377">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Анализ работы и качественное планирование потребности в персонале</w:t>
      </w:r>
    </w:p>
    <w:p w14:paraId="46E11644">
      <w:pPr>
        <w:pStyle w:val="92"/>
        <w:rPr>
          <w:rFonts w:ascii="Times New Roman" w:hAnsi="Times New Roman" w:cs="Times New Roman"/>
          <w:color w:val="auto"/>
          <w:highlight w:val="none"/>
        </w:rPr>
      </w:pPr>
      <w:r>
        <w:rPr>
          <w:rFonts w:ascii="Times New Roman" w:hAnsi="Times New Roman" w:cs="Times New Roman"/>
          <w:color w:val="auto"/>
          <w:highlight w:val="none"/>
        </w:rPr>
        <w:t>Какой из методов анализа работы следует применять, если необходимо составить описание должности, в которой сотрудник работает уже давно, четко знает свои обязанности, может определить цели своей работы и успешно реализовать их? Как следует действовать при составлении документов, анализирующих работу на должности, которая только что введена?</w:t>
      </w:r>
    </w:p>
    <w:p w14:paraId="290E848A">
      <w:pPr>
        <w:spacing w:after="0" w:line="360" w:lineRule="auto"/>
        <w:ind w:firstLine="709"/>
        <w:jc w:val="both"/>
        <w:rPr>
          <w:rStyle w:val="95"/>
          <w:color w:val="auto"/>
          <w:sz w:val="28"/>
          <w:szCs w:val="28"/>
          <w:highlight w:val="none"/>
        </w:rPr>
      </w:pPr>
      <w:r>
        <w:rPr>
          <w:rStyle w:val="95"/>
          <w:color w:val="auto"/>
          <w:sz w:val="28"/>
          <w:szCs w:val="28"/>
          <w:highlight w:val="none"/>
        </w:rPr>
        <w:t>Составьте заявку на подбор сотрудника определенной специальности в реально существующей или спроектированной Вами организации. Максимально конкретизируйте обязанности сотрудника и установите приоритетные требования, которые станут критериями отбора кандидатов, претендующих на эту должность.</w:t>
      </w:r>
    </w:p>
    <w:p w14:paraId="2C8EBA2D">
      <w:pPr>
        <w:spacing w:after="0" w:line="360" w:lineRule="auto"/>
        <w:ind w:firstLine="709"/>
        <w:jc w:val="both"/>
        <w:rPr>
          <w:rStyle w:val="95"/>
          <w:color w:val="auto"/>
          <w:sz w:val="28"/>
          <w:szCs w:val="28"/>
          <w:highlight w:val="none"/>
        </w:rPr>
      </w:pPr>
      <w:r>
        <w:rPr>
          <w:rStyle w:val="95"/>
          <w:color w:val="auto"/>
          <w:sz w:val="28"/>
          <w:szCs w:val="28"/>
          <w:highlight w:val="none"/>
        </w:rPr>
        <w:t xml:space="preserve">Создайте должностную инструкцию для сотрудника, заявку на подбор которого Вы составляли на предыдущем этапе практического задания. Проверьте соответствие содержания каждого раздела правилам составления должностной инструкции. Нет ли расплывчатых формулировок? Соблюден ли баланс между обязанностями, правами и ответственностью? </w:t>
      </w:r>
    </w:p>
    <w:p w14:paraId="54CE1E76">
      <w:pPr>
        <w:spacing w:after="0" w:line="360" w:lineRule="auto"/>
        <w:ind w:firstLine="709"/>
        <w:jc w:val="both"/>
        <w:rPr>
          <w:rStyle w:val="95"/>
          <w:b/>
          <w:i/>
          <w:color w:val="auto"/>
          <w:sz w:val="28"/>
          <w:szCs w:val="28"/>
          <w:highlight w:val="none"/>
        </w:rPr>
      </w:pPr>
      <w:r>
        <w:rPr>
          <w:rStyle w:val="95"/>
          <w:b/>
          <w:i/>
          <w:color w:val="auto"/>
          <w:sz w:val="28"/>
          <w:szCs w:val="28"/>
          <w:highlight w:val="none"/>
        </w:rPr>
        <w:t>Доклады рефераты (оценочные средства 10.5)</w:t>
      </w:r>
      <w:r>
        <w:rPr>
          <w:rStyle w:val="95"/>
          <w:b/>
          <w:color w:val="auto"/>
          <w:sz w:val="28"/>
          <w:szCs w:val="28"/>
          <w:highlight w:val="none"/>
        </w:rPr>
        <w:t xml:space="preserve"> </w:t>
      </w:r>
    </w:p>
    <w:p w14:paraId="222801B3">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Тема 7. Сущность и содержание кадрового планирования</w:t>
      </w:r>
    </w:p>
    <w:p w14:paraId="308C1415">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 xml:space="preserve">Устный опрос, примерные вопросы: </w:t>
      </w:r>
    </w:p>
    <w:p w14:paraId="241A1418">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Устный опрос по темам: Основной цикл планирования. Планирование расходов на персонал. Взаимосвязь плана и бюджета по персоналу. Структура расходов на персонал. Нормативы численности службы персонала и расходов на персонал. Оценка эффективности расходов на персонал и пути их сокращения. Техника планирования потребности в персонале, планирования производительности труда и других показателей по труду. Правила постановки плановых целей: сонаправленность целей, вертикальное согласование целей, горизонтальное согласование целей. Структура плановых показателей по персоналу: плановые цели организации, плановые показатели подразделений и должностей, ключевые показатели деятельности (Key Performance Indicators ? KPI), дополнительные показатели. Теоретические основы бюджетирования управления персоналом. Актуальность и состояние бюджетирования. Бизнес-план по персоналу как основа бюджетирования</w:t>
      </w:r>
      <w:r>
        <w:rPr>
          <w:rStyle w:val="95"/>
          <w:b/>
          <w:color w:val="auto"/>
          <w:sz w:val="28"/>
          <w:szCs w:val="28"/>
          <w:highlight w:val="none"/>
        </w:rPr>
        <w:t xml:space="preserve">. </w:t>
      </w:r>
      <w:r>
        <w:rPr>
          <w:rStyle w:val="95"/>
          <w:color w:val="auto"/>
          <w:sz w:val="28"/>
          <w:szCs w:val="28"/>
          <w:highlight w:val="none"/>
        </w:rPr>
        <w:t>Технология разработки бюджета расходов на персонал.</w:t>
      </w:r>
    </w:p>
    <w:p w14:paraId="55E792CE">
      <w:pPr>
        <w:pStyle w:val="2"/>
        <w:spacing w:before="0" w:line="360" w:lineRule="auto"/>
        <w:ind w:firstLine="709"/>
        <w:jc w:val="both"/>
        <w:rPr>
          <w:rStyle w:val="95"/>
          <w:color w:val="auto"/>
          <w:sz w:val="28"/>
          <w:szCs w:val="28"/>
          <w:highlight w:val="none"/>
        </w:rPr>
      </w:pPr>
      <w:r>
        <w:rPr>
          <w:rStyle w:val="95"/>
          <w:color w:val="auto"/>
          <w:sz w:val="28"/>
          <w:szCs w:val="28"/>
          <w:highlight w:val="none"/>
        </w:rPr>
        <w:t>Практическое задание 8</w:t>
      </w:r>
    </w:p>
    <w:p w14:paraId="5FA01332">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Планирование расстановки персонала </w:t>
      </w:r>
    </w:p>
    <w:p w14:paraId="7FC28160">
      <w:pPr>
        <w:spacing w:after="0" w:line="360" w:lineRule="auto"/>
        <w:ind w:firstLine="709"/>
        <w:jc w:val="both"/>
        <w:rPr>
          <w:rStyle w:val="95"/>
          <w:b/>
          <w:i/>
          <w:color w:val="auto"/>
          <w:sz w:val="28"/>
          <w:szCs w:val="28"/>
          <w:highlight w:val="none"/>
        </w:rPr>
      </w:pPr>
      <w:r>
        <w:rPr>
          <w:rStyle w:val="95"/>
          <w:b/>
          <w:i/>
          <w:color w:val="auto"/>
          <w:sz w:val="28"/>
          <w:szCs w:val="28"/>
          <w:highlight w:val="none"/>
        </w:rPr>
        <w:t>Контрольная работа (оценочные средства 10.6)</w:t>
      </w:r>
    </w:p>
    <w:p w14:paraId="7597EB0A">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Тема 8. Проблемы планирования персонала. </w:t>
      </w:r>
    </w:p>
    <w:p w14:paraId="1EA53CEE">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 xml:space="preserve">Устный опрос, примерные вопросы: </w:t>
      </w:r>
    </w:p>
    <w:p w14:paraId="6DD0C042">
      <w:pPr>
        <w:pStyle w:val="94"/>
        <w:spacing w:before="0" w:after="0" w:line="360" w:lineRule="auto"/>
        <w:ind w:firstLine="709"/>
        <w:jc w:val="both"/>
        <w:rPr>
          <w:rStyle w:val="95"/>
          <w:color w:val="auto"/>
          <w:sz w:val="28"/>
          <w:szCs w:val="28"/>
          <w:highlight w:val="none"/>
        </w:rPr>
      </w:pPr>
      <w:r>
        <w:rPr>
          <w:rStyle w:val="95"/>
          <w:color w:val="auto"/>
          <w:sz w:val="28"/>
          <w:szCs w:val="28"/>
          <w:highlight w:val="none"/>
        </w:rPr>
        <w:t xml:space="preserve">устный опрос по темам: Основные проблемы, связанные с внедрением планирования и бюджетирования работы с персоналом. Оценка затрат на персонал. Ответственность за расходы на персонал. Делегирование полномочий. Развитие бюджетирования: формирование внутренних цен. Защита бюджета по персоналу перед руководством </w:t>
      </w:r>
    </w:p>
    <w:p w14:paraId="7D41DE82">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Планирование набора и отбора персонала</w:t>
      </w:r>
    </w:p>
    <w:p w14:paraId="4143BF28">
      <w:pPr>
        <w:spacing w:after="0" w:line="360" w:lineRule="auto"/>
        <w:ind w:firstLine="709"/>
        <w:jc w:val="both"/>
        <w:rPr>
          <w:rStyle w:val="95"/>
          <w:color w:val="auto"/>
          <w:sz w:val="28"/>
          <w:szCs w:val="28"/>
          <w:highlight w:val="none"/>
        </w:rPr>
      </w:pPr>
      <w:r>
        <w:rPr>
          <w:rStyle w:val="95"/>
          <w:color w:val="auto"/>
          <w:sz w:val="28"/>
          <w:szCs w:val="28"/>
          <w:highlight w:val="none"/>
        </w:rPr>
        <w:t xml:space="preserve">Проанализируйте уже определенные требования в образцах заявок на подбор персонала и, заполнив пробелы, составьте профессиональный и психологический портрет сотрудника на каждой должности. Определите канал привлечения кандидатов. Обоснуйте выбор канала в зависимости от должности. Придумайте конкурсное задание, тестовый вопрос или кейс (ситуацию, которая требует принятия решений) для оценки кандидатов на эту должность. </w:t>
      </w:r>
    </w:p>
    <w:p w14:paraId="38EBCF82">
      <w:pPr>
        <w:pStyle w:val="92"/>
        <w:rPr>
          <w:rFonts w:ascii="Times New Roman" w:hAnsi="Times New Roman" w:cs="Times New Roman"/>
          <w:color w:val="auto"/>
          <w:highlight w:val="none"/>
        </w:rPr>
      </w:pPr>
      <w:r>
        <w:rPr>
          <w:rFonts w:ascii="Times New Roman" w:hAnsi="Times New Roman" w:cs="Times New Roman"/>
          <w:color w:val="auto"/>
          <w:highlight w:val="none"/>
        </w:rPr>
        <w:t>Придумайте конкурсные задания для кандидатов на следующие должности:</w:t>
      </w:r>
    </w:p>
    <w:p w14:paraId="07824E3D">
      <w:pPr>
        <w:pStyle w:val="92"/>
        <w:rPr>
          <w:rFonts w:ascii="Times New Roman" w:hAnsi="Times New Roman" w:cs="Times New Roman"/>
          <w:color w:val="auto"/>
          <w:highlight w:val="none"/>
        </w:rPr>
      </w:pPr>
      <w:r>
        <w:rPr>
          <w:rFonts w:ascii="Times New Roman" w:hAnsi="Times New Roman" w:cs="Times New Roman"/>
          <w:color w:val="auto"/>
          <w:highlight w:val="none"/>
        </w:rPr>
        <w:t>коммерческий директор;</w:t>
      </w:r>
    </w:p>
    <w:p w14:paraId="5BB2E9DB">
      <w:pPr>
        <w:pStyle w:val="92"/>
        <w:rPr>
          <w:rFonts w:ascii="Times New Roman" w:hAnsi="Times New Roman" w:cs="Times New Roman"/>
          <w:color w:val="auto"/>
          <w:highlight w:val="none"/>
        </w:rPr>
      </w:pPr>
      <w:r>
        <w:rPr>
          <w:rFonts w:ascii="Times New Roman" w:hAnsi="Times New Roman" w:cs="Times New Roman"/>
          <w:color w:val="auto"/>
          <w:highlight w:val="none"/>
        </w:rPr>
        <w:t>системный администратор;</w:t>
      </w:r>
    </w:p>
    <w:p w14:paraId="41D9EFBE">
      <w:pPr>
        <w:pStyle w:val="92"/>
        <w:rPr>
          <w:rFonts w:ascii="Times New Roman" w:hAnsi="Times New Roman" w:cs="Times New Roman"/>
          <w:color w:val="auto"/>
          <w:highlight w:val="none"/>
        </w:rPr>
      </w:pPr>
      <w:r>
        <w:rPr>
          <w:rFonts w:ascii="Times New Roman" w:hAnsi="Times New Roman" w:cs="Times New Roman"/>
          <w:color w:val="auto"/>
          <w:highlight w:val="none"/>
        </w:rPr>
        <w:t>офис-менеджер;</w:t>
      </w:r>
    </w:p>
    <w:p w14:paraId="5EFA1487">
      <w:pPr>
        <w:pStyle w:val="92"/>
        <w:rPr>
          <w:rFonts w:ascii="Times New Roman" w:hAnsi="Times New Roman" w:cs="Times New Roman"/>
          <w:color w:val="auto"/>
          <w:highlight w:val="none"/>
        </w:rPr>
      </w:pPr>
      <w:r>
        <w:rPr>
          <w:rFonts w:ascii="Times New Roman" w:hAnsi="Times New Roman" w:cs="Times New Roman"/>
          <w:color w:val="auto"/>
          <w:highlight w:val="none"/>
        </w:rPr>
        <w:t>таможенный декларант;</w:t>
      </w:r>
    </w:p>
    <w:p w14:paraId="1A646169">
      <w:pPr>
        <w:pStyle w:val="92"/>
        <w:rPr>
          <w:rFonts w:ascii="Times New Roman" w:hAnsi="Times New Roman" w:cs="Times New Roman"/>
          <w:color w:val="auto"/>
          <w:highlight w:val="none"/>
        </w:rPr>
      </w:pPr>
      <w:r>
        <w:rPr>
          <w:rFonts w:ascii="Times New Roman" w:hAnsi="Times New Roman" w:cs="Times New Roman"/>
          <w:color w:val="auto"/>
          <w:highlight w:val="none"/>
        </w:rPr>
        <w:t>маркетолог;</w:t>
      </w:r>
    </w:p>
    <w:p w14:paraId="6B1CBD82">
      <w:pPr>
        <w:pStyle w:val="92"/>
        <w:rPr>
          <w:rFonts w:ascii="Times New Roman" w:hAnsi="Times New Roman" w:cs="Times New Roman"/>
          <w:color w:val="auto"/>
          <w:highlight w:val="none"/>
        </w:rPr>
      </w:pPr>
      <w:r>
        <w:rPr>
          <w:rFonts w:ascii="Times New Roman" w:hAnsi="Times New Roman" w:cs="Times New Roman"/>
          <w:color w:val="auto"/>
          <w:highlight w:val="none"/>
        </w:rPr>
        <w:t>начальник отдела продаж.</w:t>
      </w:r>
    </w:p>
    <w:p w14:paraId="3EC0B82A">
      <w:pPr>
        <w:pStyle w:val="92"/>
        <w:rPr>
          <w:rFonts w:ascii="Times New Roman" w:hAnsi="Times New Roman" w:cs="Times New Roman"/>
          <w:color w:val="auto"/>
          <w:highlight w:val="none"/>
        </w:rPr>
      </w:pPr>
      <w:r>
        <w:rPr>
          <w:rFonts w:ascii="Times New Roman" w:hAnsi="Times New Roman" w:cs="Times New Roman"/>
          <w:color w:val="auto"/>
          <w:highlight w:val="none"/>
        </w:rPr>
        <w:t>Учтена ли в конкурсных заданиях специфика деятельности?</w:t>
      </w:r>
    </w:p>
    <w:p w14:paraId="3F930027">
      <w:pPr>
        <w:spacing w:after="0" w:line="360" w:lineRule="auto"/>
        <w:ind w:firstLine="709"/>
        <w:jc w:val="both"/>
        <w:rPr>
          <w:rStyle w:val="95"/>
          <w:color w:val="auto"/>
          <w:sz w:val="28"/>
          <w:szCs w:val="28"/>
          <w:highlight w:val="none"/>
        </w:rPr>
      </w:pPr>
      <w:r>
        <w:rPr>
          <w:rStyle w:val="95"/>
          <w:color w:val="auto"/>
          <w:sz w:val="28"/>
          <w:szCs w:val="28"/>
          <w:highlight w:val="none"/>
        </w:rPr>
        <w:t>Составьте анкету для кандидатов. Обсудите необходимость заполнения анкеты каждым претендентом на вакантную должность, а также достоинства и недостатки предложенного образца. Какими вопросами Вы дополнили бы образец? Поясните их целесообразность для анкеты. Предложите вопросы для анкеты, специально составленной для соискателей определенной должности. Сформулируйте ключевые вопросы предстоящего собеседования.</w:t>
      </w:r>
    </w:p>
    <w:p w14:paraId="5352436C">
      <w:pPr>
        <w:spacing w:after="0" w:line="360" w:lineRule="auto"/>
        <w:ind w:firstLine="709"/>
        <w:jc w:val="both"/>
        <w:rPr>
          <w:rStyle w:val="95"/>
          <w:color w:val="auto"/>
          <w:sz w:val="28"/>
          <w:szCs w:val="28"/>
          <w:highlight w:val="none"/>
        </w:rPr>
      </w:pPr>
      <w:r>
        <w:rPr>
          <w:rStyle w:val="95"/>
          <w:color w:val="auto"/>
          <w:sz w:val="28"/>
          <w:szCs w:val="28"/>
          <w:highlight w:val="none"/>
        </w:rPr>
        <w:t>Какой из методов оценки Вы считаете оптимальным для определения профессионального уровня и личностных качеств соискателя в зависимости от вакантной должности? Обоснуйте свое мнение. Существуют ли универсальные методы оценки, которые можно применять в любой ситуации?</w:t>
      </w:r>
    </w:p>
    <w:p w14:paraId="1B19EB28">
      <w:pPr>
        <w:pStyle w:val="94"/>
        <w:spacing w:before="0" w:after="0" w:line="360" w:lineRule="auto"/>
        <w:ind w:firstLine="709"/>
        <w:jc w:val="both"/>
        <w:rPr>
          <w:rStyle w:val="95"/>
          <w:b/>
          <w:i/>
          <w:color w:val="auto"/>
          <w:sz w:val="28"/>
          <w:szCs w:val="28"/>
          <w:highlight w:val="none"/>
        </w:rPr>
      </w:pPr>
      <w:r>
        <w:rPr>
          <w:rStyle w:val="95"/>
          <w:b/>
          <w:i/>
          <w:color w:val="auto"/>
          <w:sz w:val="28"/>
          <w:szCs w:val="28"/>
          <w:highlight w:val="none"/>
        </w:rPr>
        <w:t xml:space="preserve">Контрольная работа (оценочные средства 10.6) </w:t>
      </w:r>
    </w:p>
    <w:p w14:paraId="3C105BD5">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Тема 9. Кадровый аудит в организации</w:t>
      </w:r>
    </w:p>
    <w:p w14:paraId="2A429829">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 xml:space="preserve">Практическое задание </w:t>
      </w:r>
    </w:p>
    <w:p w14:paraId="13F2852E">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Количественное планирование потребности в персонале и планирование численности работников кадровой службы организации</w:t>
      </w:r>
    </w:p>
    <w:p w14:paraId="07C8D2F7">
      <w:pPr>
        <w:pStyle w:val="92"/>
        <w:rPr>
          <w:rFonts w:ascii="Times New Roman" w:hAnsi="Times New Roman" w:cs="Times New Roman"/>
          <w:color w:val="auto"/>
          <w:highlight w:val="none"/>
        </w:rPr>
      </w:pPr>
      <w:r>
        <w:rPr>
          <w:rFonts w:ascii="Times New Roman" w:hAnsi="Times New Roman" w:cs="Times New Roman"/>
          <w:color w:val="auto"/>
          <w:highlight w:val="none"/>
        </w:rPr>
        <w:t>Рассчитайте коэффициент укомплектованности кадров с учетом следующей информации. Количество рабочих мест в компании по штатному расписанию 125 единиц, однако 5 штатных единиц достаточно долгое время остаются вакантными из-за нехватки специалистов. В связи с развитием нового направления деятельности в штатное расписание будут введены новые должности, и количество рабочих мест увеличится еще на 25 штатных единиц. Определите плановое количество рабочих мест с учетом долговременной потребности предприятия в персонале, фактическую численность сотрудников и коэффициент укомплектованности кадров.</w:t>
      </w:r>
    </w:p>
    <w:p w14:paraId="234720A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Определите необходимое количество работников кадровой службы для компании, исходя из следующих условий:</w:t>
      </w:r>
    </w:p>
    <w:p w14:paraId="4B9B03BF">
      <w:pPr>
        <w:numPr>
          <w:ilvl w:val="1"/>
          <w:numId w:val="3"/>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численность персонала компании </w:t>
      </w:r>
      <w:r>
        <w:rPr>
          <w:rFonts w:ascii="Times New Roman" w:hAnsi="Times New Roman" w:cs="Times New Roman"/>
          <w:color w:val="auto"/>
          <w:sz w:val="28"/>
          <w:szCs w:val="28"/>
          <w:highlight w:val="none"/>
        </w:rPr>
        <w:sym w:font="Symbol" w:char="F02D"/>
      </w:r>
      <w:r>
        <w:rPr>
          <w:rFonts w:ascii="Times New Roman" w:hAnsi="Times New Roman" w:cs="Times New Roman"/>
          <w:color w:val="auto"/>
          <w:sz w:val="28"/>
          <w:szCs w:val="28"/>
          <w:highlight w:val="none"/>
        </w:rPr>
        <w:t xml:space="preserve"> 200 человек;</w:t>
      </w:r>
    </w:p>
    <w:p w14:paraId="5CFE83C5">
      <w:pPr>
        <w:numPr>
          <w:ilvl w:val="1"/>
          <w:numId w:val="3"/>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текучесть кадров </w:t>
      </w:r>
      <w:r>
        <w:rPr>
          <w:rFonts w:ascii="Times New Roman" w:hAnsi="Times New Roman" w:cs="Times New Roman"/>
          <w:color w:val="auto"/>
          <w:sz w:val="28"/>
          <w:szCs w:val="28"/>
          <w:highlight w:val="none"/>
        </w:rPr>
        <w:sym w:font="Symbol" w:char="F02D"/>
      </w:r>
      <w:r>
        <w:rPr>
          <w:rFonts w:ascii="Times New Roman" w:hAnsi="Times New Roman" w:cs="Times New Roman"/>
          <w:color w:val="auto"/>
          <w:sz w:val="28"/>
          <w:szCs w:val="28"/>
          <w:highlight w:val="none"/>
        </w:rPr>
        <w:t xml:space="preserve"> 20% в год, т.е. в течение года, в среднем, необходимо осуществлять подбор сотрудников на 40 вакантных должностей;</w:t>
      </w:r>
    </w:p>
    <w:p w14:paraId="4A515A25">
      <w:pPr>
        <w:numPr>
          <w:ilvl w:val="1"/>
          <w:numId w:val="3"/>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кроме подбора персонала в функции сотрудников кадровой службы входят: адаптация новых работников, организация ежегодной аттестации персонала, а также кадровое делопроизводство.</w:t>
      </w:r>
    </w:p>
    <w:p w14:paraId="2F5EA33A">
      <w:pPr>
        <w:pStyle w:val="94"/>
        <w:spacing w:before="0" w:after="0" w:line="360" w:lineRule="auto"/>
        <w:ind w:firstLine="709"/>
        <w:jc w:val="both"/>
        <w:rPr>
          <w:rStyle w:val="95"/>
          <w:color w:val="auto"/>
          <w:sz w:val="28"/>
          <w:szCs w:val="28"/>
          <w:highlight w:val="none"/>
          <w:shd w:val="clear" w:color="auto" w:fill="auto"/>
        </w:rPr>
      </w:pPr>
      <w:r>
        <w:rPr>
          <w:color w:val="auto"/>
          <w:sz w:val="28"/>
          <w:szCs w:val="28"/>
          <w:highlight w:val="none"/>
        </w:rPr>
        <w:t>Попробуйте применить способы определения численности работников кадровой службы, предложенные в параграфе 1.6. Совпадают ли результаты расчетов по способу стандартного соотношения между общей численностью персонала и количеством кадровиков и по способу, объективно учитывающему объем работы кадровой службы? Сколько сотрудников потребовалось бы для работы в кадровой службе, если бы в функции этой службы входило только кадровое делопроизводство? Имеет ли смысл расширить кадровую службу, если в компании проводится внутрикорпоративное обучение?</w:t>
      </w:r>
    </w:p>
    <w:p w14:paraId="4E6FAFB5">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Тема 10. Значение кадрового аудита для реализации кадровой политики</w:t>
      </w:r>
    </w:p>
    <w:p w14:paraId="02B1AFF5">
      <w:pPr>
        <w:pStyle w:val="94"/>
        <w:spacing w:before="0" w:after="0" w:line="360" w:lineRule="auto"/>
        <w:ind w:firstLine="709"/>
        <w:jc w:val="both"/>
        <w:rPr>
          <w:rStyle w:val="95"/>
          <w:b/>
          <w:i/>
          <w:color w:val="auto"/>
          <w:sz w:val="28"/>
          <w:szCs w:val="28"/>
          <w:highlight w:val="none"/>
        </w:rPr>
      </w:pPr>
      <w:r>
        <w:rPr>
          <w:rStyle w:val="95"/>
          <w:b/>
          <w:i/>
          <w:color w:val="auto"/>
          <w:sz w:val="28"/>
          <w:szCs w:val="28"/>
          <w:highlight w:val="none"/>
        </w:rPr>
        <w:t>Тесты (оценочные средства 10.3)</w:t>
      </w:r>
    </w:p>
    <w:p w14:paraId="7E7B204F">
      <w:pPr>
        <w:spacing w:after="0" w:line="276" w:lineRule="auto"/>
        <w:ind w:right="20"/>
        <w:jc w:val="both"/>
        <w:rPr>
          <w:rFonts w:ascii="Times New Roman" w:hAnsi="Times New Roman" w:eastAsia="Times New Roman" w:cs="Times New Roman"/>
          <w:color w:val="auto"/>
          <w:sz w:val="28"/>
          <w:szCs w:val="28"/>
          <w:highlight w:val="none"/>
          <w:lang w:eastAsia="ru-RU"/>
        </w:rPr>
      </w:pPr>
    </w:p>
    <w:p w14:paraId="18557D3C">
      <w:pPr>
        <w:tabs>
          <w:tab w:val="left" w:pos="720"/>
          <w:tab w:val="left" w:pos="6480"/>
        </w:tabs>
        <w:spacing w:after="0" w:line="360" w:lineRule="auto"/>
        <w:ind w:firstLine="709"/>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5. МЕТОДИЧЕСКИЕ УКАЗАНИЯ ПО ОСВОЕНИЮ ДИСЦИПЛИНЫ</w:t>
      </w:r>
    </w:p>
    <w:p w14:paraId="16B3B6FD">
      <w:pPr>
        <w:tabs>
          <w:tab w:val="left" w:pos="720"/>
          <w:tab w:val="left" w:pos="6480"/>
        </w:tabs>
        <w:spacing w:after="0" w:line="360" w:lineRule="auto"/>
        <w:ind w:firstLine="709"/>
        <w:jc w:val="both"/>
        <w:rPr>
          <w:rFonts w:ascii="Times New Roman" w:hAnsi="Times New Roman" w:eastAsia="Times New Roman" w:cs="Times New Roman"/>
          <w:b/>
          <w:color w:val="auto"/>
          <w:sz w:val="28"/>
          <w:szCs w:val="28"/>
          <w:highlight w:val="none"/>
          <w:lang w:eastAsia="ru-RU"/>
        </w:rPr>
      </w:pPr>
    </w:p>
    <w:p w14:paraId="508430E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69B46F8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47FD8D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00DB49B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3B08260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РП вводится в учебный процесс для решения следующих задач: </w:t>
      </w:r>
    </w:p>
    <w:p w14:paraId="0CE9C4D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освоение студентом в режиме самостоятельной работы дисциплины при участии преподавателя в качестве консультанта;</w:t>
      </w:r>
    </w:p>
    <w:p w14:paraId="76856EF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систематизация учебной работы обучающегося в течение семестра;</w:t>
      </w:r>
    </w:p>
    <w:p w14:paraId="626D123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развитие мотивации обучения у обучающегося;</w:t>
      </w:r>
    </w:p>
    <w:p w14:paraId="14A9F87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привитие обучающемуся навыков совершенствования и самообразования;</w:t>
      </w:r>
    </w:p>
    <w:p w14:paraId="6C78779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вовлечение обучающегося в качестве активного участника в открытую креативную образовательную среду;</w:t>
      </w:r>
    </w:p>
    <w:p w14:paraId="29A9F3D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адаптация обучающегося к условиям деятельности в информационном обществе.</w:t>
      </w:r>
    </w:p>
    <w:p w14:paraId="44E081E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3391BF3E">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Лекции, используемые в учебном процессе, могут быть нескольких видов: вводные, тематические, обзорные, проблемные, игровые.</w:t>
      </w:r>
    </w:p>
    <w:p w14:paraId="387A2648">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3F714B6B">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6CFF48A4">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1267E868">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363D2670">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37B0904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6AA77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963C33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5575F17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3B54929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3B153FA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3FA37F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2B23947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Вступление на практическом занятии носит, преимущественно, добровольный характер. Магистрант,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D2E73B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264D8F4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24780EE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При необходимости преподаватель задает вопросы докладчику, либо студентам.</w:t>
      </w:r>
    </w:p>
    <w:p w14:paraId="65694E8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57CBF1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5E45FC5">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7344D302">
      <w:pPr>
        <w:tabs>
          <w:tab w:val="left" w:pos="709"/>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6512F3C">
      <w:pPr>
        <w:tabs>
          <w:tab w:val="left" w:pos="709"/>
        </w:tabs>
        <w:spacing w:after="0" w:line="360" w:lineRule="auto"/>
        <w:ind w:firstLine="709"/>
        <w:jc w:val="both"/>
        <w:rPr>
          <w:rFonts w:ascii="Times New Roman" w:hAnsi="Times New Roman" w:eastAsia="Calibri" w:cs="Times New Roman"/>
          <w:color w:val="auto"/>
          <w:sz w:val="28"/>
          <w:szCs w:val="28"/>
          <w:highlight w:val="none"/>
        </w:rPr>
      </w:pPr>
    </w:p>
    <w:p w14:paraId="50AA1CD0">
      <w:pPr>
        <w:spacing w:after="0" w:line="360" w:lineRule="auto"/>
        <w:ind w:firstLine="709"/>
        <w:jc w:val="both"/>
        <w:rPr>
          <w:rFonts w:ascii="Times New Roman" w:hAnsi="Times New Roman" w:eastAsia="Times New Roman" w:cs="Times New Roman"/>
          <w:b/>
          <w:bCs/>
          <w:i/>
          <w:iCs/>
          <w:color w:val="auto"/>
          <w:sz w:val="28"/>
          <w:szCs w:val="28"/>
          <w:highlight w:val="none"/>
          <w:shd w:val="clear" w:color="auto" w:fill="FFFFFF"/>
          <w:lang w:eastAsia="ru-RU"/>
        </w:rPr>
      </w:pPr>
      <w:r>
        <w:rPr>
          <w:rFonts w:ascii="Times New Roman" w:hAnsi="Times New Roman" w:eastAsia="Times New Roman" w:cs="Times New Roman"/>
          <w:b/>
          <w:bCs/>
          <w:i/>
          <w:iCs/>
          <w:color w:val="auto"/>
          <w:sz w:val="28"/>
          <w:szCs w:val="28"/>
          <w:highlight w:val="none"/>
          <w:shd w:val="clear" w:color="auto" w:fill="FFFFFF"/>
          <w:lang w:eastAsia="ru-RU"/>
        </w:rPr>
        <w:t>Методические рекомендации по написанию научного доклада.</w:t>
      </w:r>
    </w:p>
    <w:p w14:paraId="3D4B2006">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b/>
          <w:bCs/>
          <w:i/>
          <w:iCs/>
          <w:color w:val="auto"/>
          <w:sz w:val="28"/>
          <w:szCs w:val="28"/>
          <w:highlight w:val="none"/>
          <w:shd w:val="clear" w:color="auto" w:fill="FFFFFF"/>
          <w:lang w:eastAsia="ru-RU"/>
        </w:rPr>
        <w:t xml:space="preserve">Научный доклад </w:t>
      </w:r>
      <w:r>
        <w:rPr>
          <w:rFonts w:ascii="Times New Roman" w:hAnsi="Times New Roman" w:eastAsia="Times New Roman" w:cs="Times New Roman"/>
          <w:color w:val="auto"/>
          <w:sz w:val="28"/>
          <w:szCs w:val="28"/>
          <w:highlight w:val="none"/>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введение, аналитическую часть, заключение, список использованной литературы и источников.</w:t>
      </w:r>
    </w:p>
    <w:p w14:paraId="232B5067">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Во введении обосновывается актуальность темы работы, ее значение, да</w:t>
      </w:r>
      <w:r>
        <w:rPr>
          <w:rFonts w:ascii="Times New Roman" w:hAnsi="Times New Roman" w:eastAsia="Times New Roman" w:cs="Times New Roman"/>
          <w:color w:val="auto"/>
          <w:sz w:val="28"/>
          <w:szCs w:val="28"/>
          <w:highlight w:val="none"/>
          <w:lang w:eastAsia="ru-RU"/>
        </w:rPr>
        <w:softHyphen/>
      </w:r>
      <w:r>
        <w:rPr>
          <w:rFonts w:ascii="Times New Roman" w:hAnsi="Times New Roman" w:eastAsia="Times New Roman" w:cs="Times New Roman"/>
          <w:color w:val="auto"/>
          <w:sz w:val="28"/>
          <w:szCs w:val="28"/>
          <w:highlight w:val="none"/>
          <w:lang w:eastAsia="ru-RU"/>
        </w:rPr>
        <w:t>ется краткий обзор использованной литературы.</w:t>
      </w:r>
    </w:p>
    <w:p w14:paraId="55607C0E">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Аналитическая часть должна содержать описание основных концепций.</w:t>
      </w:r>
    </w:p>
    <w:p w14:paraId="0D401B92">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 заключении делаются общие выводы студента по работе. Важно пока</w:t>
      </w:r>
      <w:r>
        <w:rPr>
          <w:rFonts w:ascii="Times New Roman" w:hAnsi="Times New Roman" w:eastAsia="Times New Roman" w:cs="Times New Roman"/>
          <w:color w:val="auto"/>
          <w:sz w:val="28"/>
          <w:szCs w:val="28"/>
          <w:highlight w:val="none"/>
          <w:lang w:eastAsia="ru-RU"/>
        </w:rPr>
        <w:softHyphen/>
      </w:r>
      <w:r>
        <w:rPr>
          <w:rFonts w:ascii="Times New Roman" w:hAnsi="Times New Roman" w:eastAsia="Times New Roman" w:cs="Times New Roman"/>
          <w:color w:val="auto"/>
          <w:sz w:val="28"/>
          <w:szCs w:val="28"/>
          <w:highlight w:val="none"/>
          <w:lang w:eastAsia="ru-RU"/>
        </w:rPr>
        <w:t>зать отличительные особенности поднятой проблемы и возможность ее прак</w:t>
      </w:r>
      <w:r>
        <w:rPr>
          <w:rFonts w:ascii="Times New Roman" w:hAnsi="Times New Roman" w:eastAsia="Times New Roman" w:cs="Times New Roman"/>
          <w:color w:val="auto"/>
          <w:sz w:val="28"/>
          <w:szCs w:val="28"/>
          <w:highlight w:val="none"/>
          <w:lang w:eastAsia="ru-RU"/>
        </w:rPr>
        <w:softHyphen/>
      </w:r>
      <w:r>
        <w:rPr>
          <w:rFonts w:ascii="Times New Roman" w:hAnsi="Times New Roman" w:eastAsia="Times New Roman" w:cs="Times New Roman"/>
          <w:color w:val="auto"/>
          <w:sz w:val="28"/>
          <w:szCs w:val="28"/>
          <w:highlight w:val="none"/>
          <w:lang w:eastAsia="ru-RU"/>
        </w:rPr>
        <w:t>тического применения.</w:t>
      </w:r>
    </w:p>
    <w:p w14:paraId="33BC3ECD">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Письменный доклад не должен превышать 12-15 страниц текста, оформ</w:t>
      </w:r>
      <w:r>
        <w:rPr>
          <w:rFonts w:ascii="Times New Roman" w:hAnsi="Times New Roman" w:eastAsia="Times New Roman" w:cs="Times New Roman"/>
          <w:color w:val="auto"/>
          <w:sz w:val="28"/>
          <w:szCs w:val="28"/>
          <w:highlight w:val="none"/>
          <w:lang w:eastAsia="ru-RU"/>
        </w:rPr>
        <w:softHyphen/>
      </w:r>
      <w:r>
        <w:rPr>
          <w:rFonts w:ascii="Times New Roman" w:hAnsi="Times New Roman" w:eastAsia="Times New Roman" w:cs="Times New Roman"/>
          <w:color w:val="auto"/>
          <w:sz w:val="28"/>
          <w:szCs w:val="28"/>
          <w:highlight w:val="none"/>
          <w:lang w:eastAsia="ru-RU"/>
        </w:rPr>
        <w:t>ленного по установленному образцу.</w:t>
      </w:r>
    </w:p>
    <w:p w14:paraId="648A3F07">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При подготовке к защите научного доклада необходимо подготовить презентацию, отражающую краткие, наиболее важные аспекты исследования.</w:t>
      </w:r>
    </w:p>
    <w:p w14:paraId="74D59C8E">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p>
    <w:p w14:paraId="52E7FEDE">
      <w:pPr>
        <w:autoSpaceDE w:val="0"/>
        <w:autoSpaceDN w:val="0"/>
        <w:adjustRightInd w:val="0"/>
        <w:spacing w:after="0" w:line="360" w:lineRule="auto"/>
        <w:ind w:firstLine="709"/>
        <w:jc w:val="center"/>
        <w:rPr>
          <w:rFonts w:ascii="Times New Roman" w:hAnsi="Times New Roman" w:eastAsia="Calibri" w:cs="Times New Roman"/>
          <w:b/>
          <w:i/>
          <w:color w:val="auto"/>
          <w:sz w:val="28"/>
          <w:szCs w:val="28"/>
          <w:highlight w:val="none"/>
        </w:rPr>
      </w:pPr>
      <w:r>
        <w:rPr>
          <w:rFonts w:ascii="Times New Roman" w:hAnsi="Times New Roman" w:eastAsia="Calibri" w:cs="Times New Roman"/>
          <w:b/>
          <w:i/>
          <w:color w:val="auto"/>
          <w:sz w:val="28"/>
          <w:szCs w:val="28"/>
          <w:highlight w:val="none"/>
        </w:rPr>
        <w:t>Методические указанию к выполнению реферата.</w:t>
      </w:r>
    </w:p>
    <w:p w14:paraId="4C9CCA0F">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6A965FCB">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Целями являются:</w:t>
      </w:r>
    </w:p>
    <w:p w14:paraId="6B46E11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развитие у обучающегося навыков поиска актуальных проблем современного законодательства;</w:t>
      </w:r>
    </w:p>
    <w:p w14:paraId="0E62FA4B">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развитие навыков краткого изложения материала с выделением лишь самых существенных моментов, необходимых для раскрытия сути проблемы;</w:t>
      </w:r>
    </w:p>
    <w:p w14:paraId="13B9BA7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908903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Задачами является: </w:t>
      </w:r>
    </w:p>
    <w:p w14:paraId="6B63A7DA">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научить обучающегося максимально верно передать мнения авторов, на основе работ которых студент пишет свой реферат;</w:t>
      </w:r>
    </w:p>
    <w:p w14:paraId="6C80AB76">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научить обучающегося грамотно излагать свою позицию по анализируемой в реферате проблеме;</w:t>
      </w:r>
    </w:p>
    <w:p w14:paraId="3D0679CE">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подготовить обучающегося к дальнейшему участию в научно – практических конференциях, семинарах и конкурсах;</w:t>
      </w:r>
    </w:p>
    <w:p w14:paraId="55B768A1">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9800F35">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уяснить для себя и изложить причины своего согласия (несогласия) с мнением того или иного автора по данной проблеме.</w:t>
      </w:r>
    </w:p>
    <w:p w14:paraId="7A618836">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При подготовке к защите реферата необходимо подготовить презентацию, отражающую краткие, наиболее важные аспекты исследования.</w:t>
      </w:r>
    </w:p>
    <w:p w14:paraId="7265E1BE">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p>
    <w:p w14:paraId="42FC36F1">
      <w:pPr>
        <w:autoSpaceDE w:val="0"/>
        <w:autoSpaceDN w:val="0"/>
        <w:adjustRightInd w:val="0"/>
        <w:spacing w:after="0" w:line="360" w:lineRule="auto"/>
        <w:ind w:firstLine="709"/>
        <w:jc w:val="center"/>
        <w:rPr>
          <w:rFonts w:ascii="Times New Roman" w:hAnsi="Times New Roman" w:eastAsia="Calibri" w:cs="Times New Roman"/>
          <w:b/>
          <w:i/>
          <w:color w:val="auto"/>
          <w:sz w:val="28"/>
          <w:szCs w:val="28"/>
          <w:highlight w:val="none"/>
        </w:rPr>
      </w:pPr>
      <w:r>
        <w:rPr>
          <w:rFonts w:ascii="Times New Roman" w:hAnsi="Times New Roman" w:eastAsia="Calibri" w:cs="Times New Roman"/>
          <w:b/>
          <w:i/>
          <w:color w:val="auto"/>
          <w:sz w:val="28"/>
          <w:szCs w:val="28"/>
          <w:highlight w:val="none"/>
        </w:rPr>
        <w:t>Методические рекомендации для подготовки презентаций.</w:t>
      </w:r>
    </w:p>
    <w:p w14:paraId="5C3BF1C3">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Общие требования к презентации: </w:t>
      </w:r>
    </w:p>
    <w:p w14:paraId="3D4DA51D">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 xml:space="preserve">презентация не должна быть меньше 10 слайдов; </w:t>
      </w:r>
    </w:p>
    <w:p w14:paraId="707D52A3">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первый лист – это титульный лист, на котором обязательно должны быть представлены: название проекта; фамилия, имя, отчество автора;</w:t>
      </w:r>
    </w:p>
    <w:p w14:paraId="27CB342B">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3737FF6D">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 xml:space="preserve">дизайн-эргономические требования: сочетаемость цветов, ограниченное количество объектов на слайде, цвет текста; </w:t>
      </w:r>
    </w:p>
    <w:p w14:paraId="78BCB8E8">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w:t>
      </w:r>
      <w:r>
        <w:rPr>
          <w:rFonts w:ascii="Times New Roman" w:hAnsi="Times New Roman" w:eastAsia="Calibri" w:cs="Times New Roman"/>
          <w:color w:val="auto"/>
          <w:sz w:val="28"/>
          <w:szCs w:val="28"/>
          <w:highlight w:val="none"/>
        </w:rPr>
        <w:tab/>
      </w:r>
      <w:r>
        <w:rPr>
          <w:rFonts w:ascii="Times New Roman" w:hAnsi="Times New Roman" w:eastAsia="Calibri" w:cs="Times New Roman"/>
          <w:color w:val="auto"/>
          <w:sz w:val="28"/>
          <w:szCs w:val="28"/>
          <w:highlight w:val="none"/>
        </w:rPr>
        <w:t>последними слайдами презентации должны быть глоссарий и список литературы.</w:t>
      </w:r>
    </w:p>
    <w:p w14:paraId="3C2BB070">
      <w:pPr>
        <w:pStyle w:val="29"/>
        <w:spacing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b/>
          <w:i/>
          <w:color w:val="auto"/>
          <w:sz w:val="28"/>
          <w:szCs w:val="28"/>
          <w:highlight w:val="none"/>
        </w:rPr>
        <w:t>Кейс-задачи</w:t>
      </w:r>
      <w:r>
        <w:rPr>
          <w:rFonts w:ascii="Times New Roman" w:hAnsi="Times New Roman" w:eastAsia="Times New Roman" w:cs="Times New Roman"/>
          <w:b/>
          <w:color w:val="auto"/>
          <w:sz w:val="28"/>
          <w:szCs w:val="28"/>
          <w:highlight w:val="none"/>
        </w:rPr>
        <w:t xml:space="preserve"> </w:t>
      </w:r>
      <w:r>
        <w:rPr>
          <w:rFonts w:ascii="Times New Roman" w:hAnsi="Times New Roman" w:eastAsia="Times New Roman" w:cs="Times New Roman"/>
          <w:color w:val="auto"/>
          <w:sz w:val="28"/>
          <w:szCs w:val="28"/>
          <w:highlight w:val="none"/>
        </w:rPr>
        <w:t xml:space="preserve">– метод наиболее широко используется в обучении экономике, бизнес-наукам, юридическим наукам за рубежом. </w:t>
      </w:r>
    </w:p>
    <w:p w14:paraId="7F0A32C1">
      <w:pPr>
        <w:pStyle w:val="29"/>
        <w:spacing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5F1056ED">
      <w:pPr>
        <w:pStyle w:val="29"/>
        <w:spacing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w:t>
      </w:r>
    </w:p>
    <w:p w14:paraId="72611075">
      <w:pPr>
        <w:pStyle w:val="29"/>
        <w:spacing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 xml:space="preserve">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59D8A6A6">
      <w:pPr>
        <w:pStyle w:val="29"/>
        <w:spacing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Хороший кейс должен удовлетворять следующим требованиям: соответствовать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w:t>
      </w:r>
    </w:p>
    <w:p w14:paraId="034F6019">
      <w:pPr>
        <w:autoSpaceDE w:val="0"/>
        <w:autoSpaceDN w:val="0"/>
        <w:adjustRightInd w:val="0"/>
        <w:spacing w:after="0" w:line="360" w:lineRule="auto"/>
        <w:ind w:firstLine="709"/>
        <w:jc w:val="both"/>
        <w:rPr>
          <w:rFonts w:ascii="Times New Roman" w:hAnsi="Times New Roman" w:eastAsia="Calibri" w:cs="Times New Roman"/>
          <w:color w:val="auto"/>
          <w:sz w:val="28"/>
          <w:szCs w:val="28"/>
          <w:highlight w:val="none"/>
        </w:rPr>
      </w:pPr>
    </w:p>
    <w:p w14:paraId="437CEF61">
      <w:pPr>
        <w:spacing w:after="0" w:line="360" w:lineRule="auto"/>
        <w:ind w:firstLine="709"/>
        <w:jc w:val="center"/>
        <w:rPr>
          <w:rFonts w:ascii="Times New Roman" w:hAnsi="Times New Roman" w:eastAsia="Calibri" w:cs="Times New Roman"/>
          <w:b/>
          <w:i/>
          <w:color w:val="auto"/>
          <w:sz w:val="28"/>
          <w:szCs w:val="28"/>
          <w:highlight w:val="none"/>
        </w:rPr>
      </w:pPr>
      <w:r>
        <w:rPr>
          <w:rFonts w:ascii="Times New Roman" w:hAnsi="Times New Roman" w:eastAsia="Calibri" w:cs="Times New Roman"/>
          <w:b/>
          <w:i/>
          <w:color w:val="auto"/>
          <w:sz w:val="28"/>
          <w:szCs w:val="28"/>
          <w:highlight w:val="none"/>
        </w:rPr>
        <w:t>Методические рекомендации к выполнению задания для самостоятельной работы.</w:t>
      </w:r>
    </w:p>
    <w:p w14:paraId="10A8A4A6">
      <w:pPr>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6CFBD3A9">
      <w:pPr>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Подготовка заданий для самостоятельной работы подразумевает следующее:</w:t>
      </w:r>
    </w:p>
    <w:p w14:paraId="120A2523">
      <w:pPr>
        <w:numPr>
          <w:ilvl w:val="1"/>
          <w:numId w:val="4"/>
        </w:numPr>
        <w:tabs>
          <w:tab w:val="left" w:pos="1238"/>
        </w:tabs>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Изучение рекомендуемой литературы.</w:t>
      </w:r>
    </w:p>
    <w:p w14:paraId="0E8825D9">
      <w:pPr>
        <w:numPr>
          <w:ilvl w:val="1"/>
          <w:numId w:val="4"/>
        </w:numPr>
        <w:tabs>
          <w:tab w:val="left" w:pos="1262"/>
        </w:tabs>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Краткий конспект необходимых теоретических материалов в рабочей тетради.</w:t>
      </w:r>
    </w:p>
    <w:p w14:paraId="234C3012">
      <w:pPr>
        <w:numPr>
          <w:ilvl w:val="1"/>
          <w:numId w:val="4"/>
        </w:numPr>
        <w:tabs>
          <w:tab w:val="left" w:pos="1253"/>
        </w:tabs>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План ответа в рабочей тетради.</w:t>
      </w:r>
    </w:p>
    <w:p w14:paraId="5AA9B4C5">
      <w:pPr>
        <w:numPr>
          <w:ilvl w:val="1"/>
          <w:numId w:val="4"/>
        </w:numPr>
        <w:tabs>
          <w:tab w:val="left" w:pos="1138"/>
        </w:tabs>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Письменный ответ в рабочей тетради или на листах формата А 4 (не более 3 на каждый вопрос).</w:t>
      </w:r>
    </w:p>
    <w:p w14:paraId="5D30D679">
      <w:pPr>
        <w:numPr>
          <w:ilvl w:val="1"/>
          <w:numId w:val="4"/>
        </w:numPr>
        <w:tabs>
          <w:tab w:val="left" w:pos="1142"/>
        </w:tabs>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Список использованной литературы.</w:t>
      </w:r>
    </w:p>
    <w:p w14:paraId="4493409D">
      <w:pPr>
        <w:numPr>
          <w:ilvl w:val="1"/>
          <w:numId w:val="4"/>
        </w:numPr>
        <w:tabs>
          <w:tab w:val="left" w:pos="1142"/>
        </w:tabs>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Предоставление отчета для проверки преподавателю. Рекомендации по выполнению:</w:t>
      </w:r>
    </w:p>
    <w:p w14:paraId="7930AB49">
      <w:pPr>
        <w:spacing w:after="0" w:line="360" w:lineRule="auto"/>
        <w:ind w:firstLine="709"/>
        <w:jc w:val="both"/>
        <w:rPr>
          <w:rFonts w:ascii="Times New Roman" w:hAnsi="Times New Roman" w:eastAsia="Times New Roman" w:cs="Times New Roman"/>
          <w:color w:val="auto"/>
          <w:sz w:val="28"/>
          <w:szCs w:val="28"/>
          <w:highlight w:val="none"/>
        </w:rPr>
      </w:pPr>
      <w:r>
        <w:rPr>
          <w:rFonts w:ascii="Times New Roman" w:hAnsi="Times New Roman" w:eastAsia="Times New Roman" w:cs="Times New Roman"/>
          <w:color w:val="auto"/>
          <w:sz w:val="28"/>
          <w:szCs w:val="28"/>
          <w:highlight w:val="none"/>
        </w:rPr>
        <w:t>Цель предлагаемых заданий - аналитическая работа с теоретическим материалом, подразумевающая творческий подход к применению знаний магистрантом.</w:t>
      </w:r>
    </w:p>
    <w:p w14:paraId="5AFC1850">
      <w:pPr>
        <w:tabs>
          <w:tab w:val="left" w:pos="851"/>
        </w:tabs>
        <w:spacing w:after="0" w:line="276" w:lineRule="auto"/>
        <w:contextualSpacing/>
        <w:jc w:val="both"/>
        <w:rPr>
          <w:rFonts w:ascii="Times New Roman" w:hAnsi="Times New Roman" w:eastAsia="Calibri" w:cs="Times New Roman"/>
          <w:color w:val="auto"/>
          <w:sz w:val="28"/>
          <w:szCs w:val="28"/>
          <w:highlight w:val="none"/>
          <w:lang w:eastAsia="ru-RU"/>
        </w:rPr>
      </w:pPr>
    </w:p>
    <w:p w14:paraId="4888977C">
      <w:pPr>
        <w:pStyle w:val="29"/>
        <w:spacing w:line="360" w:lineRule="auto"/>
        <w:ind w:firstLine="709"/>
        <w:jc w:val="center"/>
        <w:rPr>
          <w:rFonts w:ascii="Times New Roman" w:hAnsi="Times New Roman" w:cs="Times New Roman"/>
          <w:color w:val="auto"/>
          <w:sz w:val="28"/>
          <w:szCs w:val="28"/>
          <w:highlight w:val="none"/>
        </w:rPr>
      </w:pPr>
      <w:r>
        <w:rPr>
          <w:rFonts w:ascii="Times New Roman" w:hAnsi="Times New Roman" w:cs="Times New Roman"/>
          <w:b/>
          <w:color w:val="auto"/>
          <w:sz w:val="28"/>
          <w:szCs w:val="28"/>
          <w:highlight w:val="none"/>
          <w:lang w:eastAsia="ru-RU"/>
        </w:rPr>
        <w:t>6.УЧЕБНО-МЕТОДИЧЕСКОЕ ОБЕСПЕЧЕНИЕ САМОСТОЯТЕЛЬНОЙ РАБОТЫ ОБУЧАЮЩИХСЯ</w:t>
      </w:r>
    </w:p>
    <w:p w14:paraId="319BD5DC">
      <w:pPr>
        <w:pStyle w:val="29"/>
        <w:spacing w:line="360" w:lineRule="auto"/>
        <w:ind w:firstLine="709"/>
        <w:jc w:val="both"/>
        <w:rPr>
          <w:rFonts w:ascii="Times New Roman" w:hAnsi="Times New Roman" w:cs="Times New Roman"/>
          <w:b/>
          <w:color w:val="auto"/>
          <w:sz w:val="28"/>
          <w:szCs w:val="28"/>
          <w:highlight w:val="none"/>
          <w:lang w:eastAsia="ru-RU"/>
        </w:rPr>
      </w:pPr>
    </w:p>
    <w:p w14:paraId="77863D96">
      <w:pPr>
        <w:widowControl w:val="0"/>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Самостоятельная работа обучающихся проводится в виде самостоятельной подготовки во внеурочное время путем работы с рекомендуемой литературой.</w:t>
      </w:r>
    </w:p>
    <w:p w14:paraId="2546F36F">
      <w:pPr>
        <w:widowControl w:val="0"/>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09152A6D">
      <w:pPr>
        <w:widowControl w:val="0"/>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B6A6F06">
      <w:pPr>
        <w:widowControl w:val="0"/>
        <w:spacing w:after="0" w:line="360" w:lineRule="auto"/>
        <w:ind w:firstLine="709"/>
        <w:jc w:val="both"/>
        <w:rPr>
          <w:rFonts w:ascii="Times New Roman" w:hAnsi="Times New Roman" w:eastAsia="Times New Roman" w:cs="Times New Roman"/>
          <w:bCs/>
          <w:snapToGrid w:val="0"/>
          <w:color w:val="auto"/>
          <w:sz w:val="28"/>
          <w:szCs w:val="28"/>
          <w:highlight w:val="none"/>
          <w:lang w:eastAsia="ru-RU"/>
        </w:rPr>
      </w:pPr>
      <w:r>
        <w:rPr>
          <w:rFonts w:ascii="Times New Roman" w:hAnsi="Times New Roman" w:eastAsia="Times New Roman" w:cs="Times New Roman"/>
          <w:bCs/>
          <w:snapToGrid w:val="0"/>
          <w:color w:val="auto"/>
          <w:sz w:val="28"/>
          <w:szCs w:val="28"/>
          <w:highlight w:val="none"/>
          <w:lang w:eastAsia="ru-RU"/>
        </w:rPr>
        <w:t xml:space="preserve">Общая трудоемкость самостоятельной работы студентов очной формы обучения составляет 130 часов, заочной формы обучения составляет 134 часа. </w:t>
      </w:r>
    </w:p>
    <w:p w14:paraId="64446DA1">
      <w:pPr>
        <w:spacing w:after="0" w:line="360" w:lineRule="auto"/>
        <w:ind w:firstLine="709"/>
        <w:jc w:val="right"/>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Таблица 5</w:t>
      </w:r>
    </w:p>
    <w:p w14:paraId="04685899">
      <w:pPr>
        <w:spacing w:after="0" w:line="36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План-график выполнения самостоятельной работы</w:t>
      </w:r>
    </w:p>
    <w:p w14:paraId="484AD77B">
      <w:pPr>
        <w:spacing w:after="0" w:line="36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для обучающихся очной и заочной форм обучения</w:t>
      </w: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063"/>
        <w:gridCol w:w="1019"/>
        <w:gridCol w:w="3484"/>
        <w:gridCol w:w="1225"/>
        <w:gridCol w:w="1225"/>
      </w:tblGrid>
      <w:tr w14:paraId="22A6F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3B39B663">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w:t>
            </w:r>
          </w:p>
          <w:p w14:paraId="69EFAB6D">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п/п</w:t>
            </w:r>
          </w:p>
        </w:tc>
        <w:tc>
          <w:tcPr>
            <w:tcW w:w="0" w:type="auto"/>
            <w:vMerge w:val="restart"/>
            <w:vAlign w:val="center"/>
          </w:tcPr>
          <w:p w14:paraId="59B2516A">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Учебно-образовательные модули дисциплины</w:t>
            </w:r>
          </w:p>
        </w:tc>
        <w:tc>
          <w:tcPr>
            <w:tcW w:w="0" w:type="auto"/>
            <w:vMerge w:val="restart"/>
            <w:vAlign w:val="center"/>
          </w:tcPr>
          <w:p w14:paraId="03A68BDB">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Трудо-емкость</w:t>
            </w:r>
          </w:p>
          <w:p w14:paraId="6292B281">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СРС,</w:t>
            </w:r>
          </w:p>
          <w:p w14:paraId="0F98DEA3">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часы</w:t>
            </w:r>
          </w:p>
        </w:tc>
        <w:tc>
          <w:tcPr>
            <w:tcW w:w="3484" w:type="dxa"/>
            <w:vMerge w:val="restart"/>
            <w:vAlign w:val="center"/>
          </w:tcPr>
          <w:p w14:paraId="49E98A0C">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Виды самостоятельной работы обучающихся</w:t>
            </w:r>
          </w:p>
        </w:tc>
        <w:tc>
          <w:tcPr>
            <w:tcW w:w="2450" w:type="dxa"/>
            <w:gridSpan w:val="2"/>
            <w:vAlign w:val="center"/>
          </w:tcPr>
          <w:p w14:paraId="3FDEB6C6">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Часы </w:t>
            </w:r>
          </w:p>
        </w:tc>
      </w:tr>
      <w:tr w14:paraId="7E36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0" w:type="auto"/>
            <w:vMerge w:val="continue"/>
            <w:vAlign w:val="center"/>
          </w:tcPr>
          <w:p w14:paraId="5E4F303B">
            <w:pPr>
              <w:spacing w:after="0" w:line="240" w:lineRule="auto"/>
              <w:jc w:val="center"/>
              <w:rPr>
                <w:rFonts w:ascii="Times New Roman" w:hAnsi="Times New Roman" w:eastAsia="Times New Roman" w:cs="Times New Roman"/>
                <w:b/>
                <w:color w:val="auto"/>
                <w:sz w:val="24"/>
                <w:szCs w:val="24"/>
                <w:highlight w:val="none"/>
                <w:lang w:eastAsia="ru-RU"/>
              </w:rPr>
            </w:pPr>
          </w:p>
        </w:tc>
        <w:tc>
          <w:tcPr>
            <w:tcW w:w="0" w:type="auto"/>
            <w:vMerge w:val="continue"/>
            <w:vAlign w:val="center"/>
          </w:tcPr>
          <w:p w14:paraId="758A58A9">
            <w:pPr>
              <w:spacing w:after="0" w:line="240" w:lineRule="auto"/>
              <w:jc w:val="center"/>
              <w:rPr>
                <w:rFonts w:ascii="Times New Roman" w:hAnsi="Times New Roman" w:eastAsia="Times New Roman" w:cs="Times New Roman"/>
                <w:b/>
                <w:color w:val="auto"/>
                <w:sz w:val="24"/>
                <w:szCs w:val="24"/>
                <w:highlight w:val="none"/>
                <w:lang w:eastAsia="ru-RU"/>
              </w:rPr>
            </w:pPr>
          </w:p>
        </w:tc>
        <w:tc>
          <w:tcPr>
            <w:tcW w:w="0" w:type="auto"/>
            <w:vMerge w:val="continue"/>
            <w:vAlign w:val="center"/>
          </w:tcPr>
          <w:p w14:paraId="17C87C42">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vMerge w:val="continue"/>
            <w:vAlign w:val="center"/>
          </w:tcPr>
          <w:p w14:paraId="20DFBFB9">
            <w:pPr>
              <w:spacing w:after="0" w:line="240" w:lineRule="auto"/>
              <w:jc w:val="center"/>
              <w:rPr>
                <w:rFonts w:ascii="Times New Roman" w:hAnsi="Times New Roman" w:eastAsia="Times New Roman" w:cs="Times New Roman"/>
                <w:b/>
                <w:color w:val="auto"/>
                <w:sz w:val="24"/>
                <w:szCs w:val="24"/>
                <w:highlight w:val="none"/>
                <w:lang w:eastAsia="ru-RU"/>
              </w:rPr>
            </w:pPr>
          </w:p>
        </w:tc>
        <w:tc>
          <w:tcPr>
            <w:tcW w:w="1225" w:type="dxa"/>
            <w:vAlign w:val="center"/>
          </w:tcPr>
          <w:p w14:paraId="20654FD2">
            <w:pPr>
              <w:spacing w:after="0" w:line="240" w:lineRule="auto"/>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для очной формы обучения</w:t>
            </w:r>
          </w:p>
        </w:tc>
        <w:tc>
          <w:tcPr>
            <w:tcW w:w="1225" w:type="dxa"/>
            <w:vAlign w:val="center"/>
          </w:tcPr>
          <w:p w14:paraId="5022A29E">
            <w:pPr>
              <w:spacing w:after="0" w:line="240" w:lineRule="auto"/>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для заочной формы обучения</w:t>
            </w:r>
          </w:p>
        </w:tc>
      </w:tr>
      <w:tr w14:paraId="365D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21F870B3">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w:t>
            </w:r>
          </w:p>
        </w:tc>
        <w:tc>
          <w:tcPr>
            <w:tcW w:w="0" w:type="auto"/>
            <w:vMerge w:val="restart"/>
          </w:tcPr>
          <w:p w14:paraId="4204FBAB">
            <w:pPr>
              <w:shd w:val="clear" w:color="auto" w:fill="FFFFFF"/>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Тема 1. Кадровая политика как социальное явление</w:t>
            </w:r>
          </w:p>
        </w:tc>
        <w:tc>
          <w:tcPr>
            <w:tcW w:w="0" w:type="auto"/>
            <w:vMerge w:val="restart"/>
          </w:tcPr>
          <w:p w14:paraId="38C61AF4">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13/14</w:t>
            </w:r>
          </w:p>
        </w:tc>
        <w:tc>
          <w:tcPr>
            <w:tcW w:w="3484" w:type="dxa"/>
            <w:vAlign w:val="center"/>
          </w:tcPr>
          <w:p w14:paraId="1A8885B2">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5408D8C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1B59CCD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1991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6352D11D">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5FC7072A">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2AAF44BD">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78AE254B">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w:t>
            </w:r>
            <w:r>
              <w:rPr>
                <w:rFonts w:ascii="Times New Roman" w:hAnsi="Times New Roman" w:cs="Times New Roman"/>
                <w:color w:val="auto"/>
                <w:sz w:val="24"/>
                <w:szCs w:val="24"/>
                <w:highlight w:val="none"/>
              </w:rPr>
              <w:t>. Работа с учебной и справочной литературой Поиск информации в сети «Интернет» по заданной теме</w:t>
            </w:r>
          </w:p>
        </w:tc>
        <w:tc>
          <w:tcPr>
            <w:tcW w:w="1225" w:type="dxa"/>
            <w:vAlign w:val="center"/>
          </w:tcPr>
          <w:p w14:paraId="301FF84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8002F5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5AAE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5FC96CB7">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7D521FAF">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094809F2">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423F9034">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4769495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61FA7A22">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361F7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655617A9">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1262D487">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738D3C13">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2CD34ECA">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промежуточной аттестации, тестированию</w:t>
            </w:r>
          </w:p>
        </w:tc>
        <w:tc>
          <w:tcPr>
            <w:tcW w:w="1225" w:type="dxa"/>
            <w:vAlign w:val="center"/>
          </w:tcPr>
          <w:p w14:paraId="1B56731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11E89D32">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4B659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33DAE5E6">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w:t>
            </w:r>
          </w:p>
        </w:tc>
        <w:tc>
          <w:tcPr>
            <w:tcW w:w="0" w:type="auto"/>
            <w:vMerge w:val="restart"/>
          </w:tcPr>
          <w:p w14:paraId="3AB8C0EB">
            <w:pPr>
              <w:pStyle w:val="74"/>
              <w:rPr>
                <w:rFonts w:eastAsia="Times New Roman"/>
                <w:iCs/>
                <w:color w:val="auto"/>
                <w:spacing w:val="-4"/>
                <w:highlight w:val="none"/>
                <w:lang w:eastAsia="ru-RU"/>
              </w:rPr>
            </w:pPr>
            <w:r>
              <w:rPr>
                <w:rFonts w:eastAsia="Times New Roman"/>
                <w:color w:val="auto"/>
                <w:highlight w:val="none"/>
                <w:lang w:eastAsia="ru-RU"/>
              </w:rPr>
              <w:t>Тема 2. Правовые основы кадровой политики</w:t>
            </w:r>
          </w:p>
        </w:tc>
        <w:tc>
          <w:tcPr>
            <w:tcW w:w="0" w:type="auto"/>
            <w:vMerge w:val="restart"/>
          </w:tcPr>
          <w:p w14:paraId="2EC08F3B">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13/14</w:t>
            </w:r>
          </w:p>
        </w:tc>
        <w:tc>
          <w:tcPr>
            <w:tcW w:w="3484" w:type="dxa"/>
            <w:vAlign w:val="center"/>
          </w:tcPr>
          <w:p w14:paraId="3410079C">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контрольной работе</w:t>
            </w:r>
          </w:p>
        </w:tc>
        <w:tc>
          <w:tcPr>
            <w:tcW w:w="1225" w:type="dxa"/>
            <w:vAlign w:val="center"/>
          </w:tcPr>
          <w:p w14:paraId="4381422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1F9627F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640D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0" w:type="auto"/>
            <w:vMerge w:val="continue"/>
          </w:tcPr>
          <w:p w14:paraId="2D4C75A1">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7D7F60BB">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18236000">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235F9A8F">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w:t>
            </w:r>
            <w:r>
              <w:rPr>
                <w:rFonts w:ascii="Times New Roman" w:hAnsi="Times New Roman" w:cs="Times New Roman"/>
                <w:color w:val="auto"/>
                <w:sz w:val="24"/>
                <w:szCs w:val="24"/>
                <w:highlight w:val="none"/>
              </w:rPr>
              <w:t>. Работа с учебной и справочной литературой Поиск информации в сети «Интернет» по заданной теме</w:t>
            </w:r>
          </w:p>
        </w:tc>
        <w:tc>
          <w:tcPr>
            <w:tcW w:w="1225" w:type="dxa"/>
            <w:vAlign w:val="center"/>
          </w:tcPr>
          <w:p w14:paraId="1DAEF0C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5E901A53">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0595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578FF68E">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09409CFA">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3221473A">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53900D3F">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контрольных работ </w:t>
            </w:r>
          </w:p>
        </w:tc>
        <w:tc>
          <w:tcPr>
            <w:tcW w:w="1225" w:type="dxa"/>
            <w:vAlign w:val="center"/>
          </w:tcPr>
          <w:p w14:paraId="6DB9D4C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68674F7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636D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2F2EEF00">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5484AF39">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12F5DC73">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587E788A">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4 Подготовка к промежуточной аттестации. </w:t>
            </w:r>
          </w:p>
        </w:tc>
        <w:tc>
          <w:tcPr>
            <w:tcW w:w="1225" w:type="dxa"/>
            <w:vAlign w:val="center"/>
          </w:tcPr>
          <w:p w14:paraId="5DD883FD">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7308435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27BE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5544D922">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0" w:type="auto"/>
            <w:vMerge w:val="restart"/>
          </w:tcPr>
          <w:p w14:paraId="45F87535">
            <w:pPr>
              <w:spacing w:after="0" w:line="240" w:lineRule="auto"/>
              <w:rPr>
                <w:rStyle w:val="38"/>
                <w:rFonts w:ascii="Times New Roman" w:hAnsi="Times New Roman" w:cs="Times New Roman" w:eastAsiaTheme="minorHAnsi"/>
                <w:color w:val="auto"/>
                <w:sz w:val="24"/>
                <w:szCs w:val="24"/>
                <w:highlight w:val="none"/>
              </w:rPr>
            </w:pPr>
            <w:r>
              <w:rPr>
                <w:rFonts w:ascii="Times New Roman" w:hAnsi="Times New Roman" w:eastAsia="Times New Roman" w:cs="Times New Roman"/>
                <w:color w:val="auto"/>
                <w:sz w:val="24"/>
                <w:szCs w:val="24"/>
                <w:highlight w:val="none"/>
                <w:lang w:eastAsia="ru-RU"/>
              </w:rPr>
              <w:t>Тема 3. Концепция государственной кадровой политики</w:t>
            </w:r>
          </w:p>
        </w:tc>
        <w:tc>
          <w:tcPr>
            <w:tcW w:w="0" w:type="auto"/>
            <w:vMerge w:val="restart"/>
          </w:tcPr>
          <w:p w14:paraId="43E228E9">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13/14</w:t>
            </w:r>
          </w:p>
        </w:tc>
        <w:tc>
          <w:tcPr>
            <w:tcW w:w="3484" w:type="dxa"/>
            <w:vAlign w:val="center"/>
          </w:tcPr>
          <w:p w14:paraId="02862E04">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082AED5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4555FD3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47EB9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73C97222">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4A68C656">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160D9974">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vAlign w:val="center"/>
          </w:tcPr>
          <w:p w14:paraId="49AC8DF0">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w:t>
            </w:r>
            <w:r>
              <w:rPr>
                <w:rFonts w:ascii="Times New Roman" w:hAnsi="Times New Roman" w:cs="Times New Roman"/>
                <w:color w:val="auto"/>
                <w:sz w:val="24"/>
                <w:szCs w:val="24"/>
                <w:highlight w:val="none"/>
              </w:rPr>
              <w:t>. Работа с учебной и справочной литературой Поиск информации в сети «Интернет» по заданной теме</w:t>
            </w:r>
          </w:p>
        </w:tc>
        <w:tc>
          <w:tcPr>
            <w:tcW w:w="1225" w:type="dxa"/>
            <w:vAlign w:val="center"/>
          </w:tcPr>
          <w:p w14:paraId="64D808F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0B47BEB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11D2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78694A26">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62582858">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5C09F07A">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vAlign w:val="center"/>
          </w:tcPr>
          <w:p w14:paraId="73D193E7">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 подготовка докладов, рефератов, </w:t>
            </w:r>
          </w:p>
        </w:tc>
        <w:tc>
          <w:tcPr>
            <w:tcW w:w="1225" w:type="dxa"/>
            <w:vAlign w:val="center"/>
          </w:tcPr>
          <w:p w14:paraId="1D9B15C3">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606E84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2561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0" w:type="auto"/>
            <w:vMerge w:val="continue"/>
          </w:tcPr>
          <w:p w14:paraId="6EFAF2F0">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23C0C1B9">
            <w:pPr>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385414C3">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vAlign w:val="center"/>
          </w:tcPr>
          <w:p w14:paraId="13A2700D">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промежуточной аттестации.</w:t>
            </w:r>
          </w:p>
        </w:tc>
        <w:tc>
          <w:tcPr>
            <w:tcW w:w="1225" w:type="dxa"/>
            <w:vAlign w:val="center"/>
          </w:tcPr>
          <w:p w14:paraId="27AF7C1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70BA8076">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6B26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436DD156">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0" w:type="auto"/>
            <w:vMerge w:val="restart"/>
          </w:tcPr>
          <w:p w14:paraId="6476CAEB">
            <w:pPr>
              <w:pStyle w:val="29"/>
              <w:rPr>
                <w:rFonts w:ascii="Times New Roman" w:hAnsi="Times New Roman" w:eastAsia="Times New Roman" w:cs="Times New Roman"/>
                <w:b/>
                <w:iCs/>
                <w:color w:val="auto"/>
                <w:spacing w:val="-4"/>
                <w:sz w:val="24"/>
                <w:szCs w:val="24"/>
                <w:highlight w:val="none"/>
                <w:lang w:eastAsia="ru-RU"/>
              </w:rPr>
            </w:pPr>
            <w:r>
              <w:rPr>
                <w:rFonts w:ascii="Times New Roman" w:hAnsi="Times New Roman" w:eastAsia="Times New Roman" w:cs="Times New Roman"/>
                <w:iCs/>
                <w:color w:val="auto"/>
                <w:spacing w:val="-4"/>
                <w:sz w:val="24"/>
                <w:szCs w:val="24"/>
                <w:highlight w:val="none"/>
                <w:lang w:eastAsia="ru-RU"/>
              </w:rPr>
              <w:t>Тема 4. Кадровая политика организации</w:t>
            </w:r>
          </w:p>
        </w:tc>
        <w:tc>
          <w:tcPr>
            <w:tcW w:w="0" w:type="auto"/>
            <w:vMerge w:val="restart"/>
          </w:tcPr>
          <w:p w14:paraId="708588A2">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14/14</w:t>
            </w:r>
          </w:p>
        </w:tc>
        <w:tc>
          <w:tcPr>
            <w:tcW w:w="3484" w:type="dxa"/>
            <w:vAlign w:val="center"/>
          </w:tcPr>
          <w:p w14:paraId="7CABFF12">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7F86A8A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56A510DE">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7A46A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48A11CFD">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4FDA927C">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2988325B">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6ACF9561">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w:t>
            </w:r>
            <w:r>
              <w:rPr>
                <w:rFonts w:ascii="Times New Roman" w:hAnsi="Times New Roman" w:cs="Times New Roman"/>
                <w:color w:val="auto"/>
                <w:sz w:val="24"/>
                <w:szCs w:val="24"/>
                <w:highlight w:val="none"/>
              </w:rPr>
              <w:t>. Работа с учебной и справочной литературой Поиск информации в сети «Интернет» по заданной теме</w:t>
            </w:r>
          </w:p>
        </w:tc>
        <w:tc>
          <w:tcPr>
            <w:tcW w:w="1225" w:type="dxa"/>
            <w:vAlign w:val="center"/>
          </w:tcPr>
          <w:p w14:paraId="47C970D8">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39A30725">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7C00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14651675">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466C4B4C">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08DE7F45">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4ED10B2A">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контрольных работ </w:t>
            </w:r>
          </w:p>
        </w:tc>
        <w:tc>
          <w:tcPr>
            <w:tcW w:w="1225" w:type="dxa"/>
            <w:vAlign w:val="center"/>
          </w:tcPr>
          <w:p w14:paraId="132CF002">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254D6093">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4B17D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25965F0E">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1E960459">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24948645">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7806B0D9">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4.Подготовка к промежуточной аттестации.</w:t>
            </w:r>
          </w:p>
        </w:tc>
        <w:tc>
          <w:tcPr>
            <w:tcW w:w="1225" w:type="dxa"/>
            <w:vAlign w:val="center"/>
          </w:tcPr>
          <w:p w14:paraId="41C27DF9">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D92C3E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497B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0" w:type="auto"/>
            <w:vMerge w:val="restart"/>
          </w:tcPr>
          <w:p w14:paraId="638BE2BC">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5</w:t>
            </w:r>
          </w:p>
        </w:tc>
        <w:tc>
          <w:tcPr>
            <w:tcW w:w="0" w:type="auto"/>
            <w:vMerge w:val="restart"/>
          </w:tcPr>
          <w:p w14:paraId="24487FB6">
            <w:pPr>
              <w:spacing w:after="0" w:line="240" w:lineRule="auto"/>
              <w:rPr>
                <w:rFonts w:ascii="Times New Roman" w:hAnsi="Times New Roman" w:eastAsia="Times New Roman" w:cs="Times New Roman"/>
                <w:iCs/>
                <w:color w:val="auto"/>
                <w:spacing w:val="-4"/>
                <w:sz w:val="24"/>
                <w:szCs w:val="24"/>
                <w:highlight w:val="none"/>
                <w:lang w:eastAsia="ru-RU"/>
              </w:rPr>
            </w:pPr>
            <w:r>
              <w:rPr>
                <w:rFonts w:ascii="Times New Roman" w:hAnsi="Times New Roman" w:eastAsia="Times New Roman" w:cs="Times New Roman"/>
                <w:iCs/>
                <w:color w:val="auto"/>
                <w:spacing w:val="-4"/>
                <w:sz w:val="24"/>
                <w:szCs w:val="24"/>
                <w:highlight w:val="none"/>
                <w:lang w:eastAsia="ru-RU"/>
              </w:rPr>
              <w:t>Тема 5Формирование кадровой политики.</w:t>
            </w:r>
          </w:p>
          <w:p w14:paraId="76E56554">
            <w:pPr>
              <w:spacing w:after="0" w:line="240" w:lineRule="auto"/>
              <w:rPr>
                <w:rFonts w:ascii="Times New Roman" w:hAnsi="Times New Roman" w:eastAsia="Times New Roman" w:cs="Times New Roman"/>
                <w:iCs/>
                <w:color w:val="auto"/>
                <w:spacing w:val="-4"/>
                <w:sz w:val="24"/>
                <w:szCs w:val="24"/>
                <w:highlight w:val="none"/>
                <w:lang w:eastAsia="ru-RU"/>
              </w:rPr>
            </w:pPr>
            <w:r>
              <w:rPr>
                <w:rStyle w:val="38"/>
                <w:rFonts w:ascii="Times New Roman" w:hAnsi="Times New Roman" w:cs="Times New Roman" w:eastAsiaTheme="minorHAnsi"/>
                <w:b w:val="0"/>
                <w:color w:val="auto"/>
                <w:sz w:val="24"/>
                <w:szCs w:val="24"/>
                <w:highlight w:val="none"/>
              </w:rPr>
              <w:t xml:space="preserve"> </w:t>
            </w:r>
          </w:p>
        </w:tc>
        <w:tc>
          <w:tcPr>
            <w:tcW w:w="0" w:type="auto"/>
            <w:vMerge w:val="restart"/>
          </w:tcPr>
          <w:p w14:paraId="1D64D49F">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13/13</w:t>
            </w:r>
          </w:p>
        </w:tc>
        <w:tc>
          <w:tcPr>
            <w:tcW w:w="3484" w:type="dxa"/>
            <w:vAlign w:val="center"/>
          </w:tcPr>
          <w:p w14:paraId="14F12D14">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6E20AB9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446CCA1E">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13AE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0" w:type="auto"/>
            <w:vMerge w:val="continue"/>
          </w:tcPr>
          <w:p w14:paraId="70AD5639">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2BE17F6F">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6E41E905">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02A76C6A">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w:t>
            </w:r>
            <w:r>
              <w:rPr>
                <w:rFonts w:ascii="Times New Roman" w:hAnsi="Times New Roman" w:cs="Times New Roman"/>
                <w:color w:val="auto"/>
                <w:sz w:val="24"/>
                <w:szCs w:val="24"/>
                <w:highlight w:val="none"/>
              </w:rPr>
              <w:t>. Работа с учебной и справочной литературой Поиск информации в сети «Интернет» по заданной теме</w:t>
            </w:r>
          </w:p>
        </w:tc>
        <w:tc>
          <w:tcPr>
            <w:tcW w:w="1225" w:type="dxa"/>
            <w:vAlign w:val="center"/>
          </w:tcPr>
          <w:p w14:paraId="60216DB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168B7EC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597C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0" w:type="auto"/>
            <w:vMerge w:val="continue"/>
          </w:tcPr>
          <w:p w14:paraId="38B6E753">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596CD4F4">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4A4D5AAA">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050B603E">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2DFC1B4E">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11C05C22">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5B1F7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0" w:type="auto"/>
            <w:vMerge w:val="continue"/>
          </w:tcPr>
          <w:p w14:paraId="4C12D2DF">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18DEAE3E">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492345F2">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6A639FF7">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промежуточной аттестации.</w:t>
            </w:r>
          </w:p>
        </w:tc>
        <w:tc>
          <w:tcPr>
            <w:tcW w:w="1225" w:type="dxa"/>
            <w:vAlign w:val="center"/>
          </w:tcPr>
          <w:p w14:paraId="2F29A6A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0ADD9D89">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12083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C00B264">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6</w:t>
            </w:r>
          </w:p>
        </w:tc>
        <w:tc>
          <w:tcPr>
            <w:tcW w:w="0" w:type="auto"/>
            <w:vMerge w:val="restart"/>
          </w:tcPr>
          <w:p w14:paraId="68A51336">
            <w:pPr>
              <w:spacing w:after="0" w:line="240" w:lineRule="auto"/>
              <w:rPr>
                <w:rFonts w:ascii="Times New Roman" w:hAnsi="Times New Roman" w:cs="Times New Roman"/>
                <w:b/>
                <w:color w:val="auto"/>
                <w:sz w:val="24"/>
                <w:szCs w:val="24"/>
                <w:highlight w:val="none"/>
              </w:rPr>
            </w:pPr>
            <w:r>
              <w:rPr>
                <w:rStyle w:val="38"/>
                <w:rFonts w:ascii="Times New Roman" w:hAnsi="Times New Roman" w:cs="Times New Roman" w:eastAsiaTheme="minorHAnsi"/>
                <w:b w:val="0"/>
                <w:color w:val="auto"/>
                <w:sz w:val="24"/>
                <w:szCs w:val="24"/>
                <w:highlight w:val="none"/>
              </w:rPr>
              <w:t xml:space="preserve">Тема 6. Планирование потребности в трудовых ресурсах. </w:t>
            </w:r>
          </w:p>
        </w:tc>
        <w:tc>
          <w:tcPr>
            <w:tcW w:w="0" w:type="auto"/>
            <w:vMerge w:val="restart"/>
          </w:tcPr>
          <w:p w14:paraId="06F7C6D2">
            <w:pPr>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13/13</w:t>
            </w:r>
          </w:p>
        </w:tc>
        <w:tc>
          <w:tcPr>
            <w:tcW w:w="3484" w:type="dxa"/>
            <w:vAlign w:val="center"/>
          </w:tcPr>
          <w:p w14:paraId="5654DDF1">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3CCF4796">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3A1AADF2">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4AC7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BA02DDF">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3A1289E5">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70F5A4BF">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5632E4D8">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w:t>
            </w:r>
            <w:r>
              <w:rPr>
                <w:rFonts w:ascii="Times New Roman" w:hAnsi="Times New Roman" w:cs="Times New Roman"/>
                <w:color w:val="auto"/>
                <w:sz w:val="24"/>
                <w:szCs w:val="24"/>
                <w:highlight w:val="none"/>
              </w:rPr>
              <w:t>. Работа с учебной и справочной литературой Поиск информации в сети «Интернет» по заданной теме</w:t>
            </w:r>
          </w:p>
        </w:tc>
        <w:tc>
          <w:tcPr>
            <w:tcW w:w="1225" w:type="dxa"/>
            <w:vAlign w:val="center"/>
          </w:tcPr>
          <w:p w14:paraId="11E0D85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417B5DB5">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2440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0C7257B">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76CACE04">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1FB98E64">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5E786F2B">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1721D016">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36C5A0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5B504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bottom w:val="single" w:color="auto" w:sz="4" w:space="0"/>
            </w:tcBorders>
          </w:tcPr>
          <w:p w14:paraId="06013891">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Pr>
          <w:p w14:paraId="10332743">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Pr>
          <w:p w14:paraId="09AC9651">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vAlign w:val="center"/>
          </w:tcPr>
          <w:p w14:paraId="37EA3449">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промежуточной аттестации.</w:t>
            </w:r>
          </w:p>
        </w:tc>
        <w:tc>
          <w:tcPr>
            <w:tcW w:w="1225" w:type="dxa"/>
            <w:vAlign w:val="center"/>
          </w:tcPr>
          <w:p w14:paraId="58A87BC6">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6CEBCC68">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29F2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top w:val="single" w:color="auto" w:sz="4" w:space="0"/>
              <w:left w:val="single" w:color="auto" w:sz="4" w:space="0"/>
              <w:right w:val="single" w:color="auto" w:sz="4" w:space="0"/>
            </w:tcBorders>
          </w:tcPr>
          <w:p w14:paraId="2627AA44">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7</w:t>
            </w:r>
          </w:p>
        </w:tc>
        <w:tc>
          <w:tcPr>
            <w:tcW w:w="0" w:type="auto"/>
            <w:vMerge w:val="restart"/>
            <w:tcBorders>
              <w:top w:val="single" w:color="auto" w:sz="4" w:space="0"/>
              <w:left w:val="single" w:color="auto" w:sz="4" w:space="0"/>
              <w:right w:val="single" w:color="auto" w:sz="4" w:space="0"/>
            </w:tcBorders>
          </w:tcPr>
          <w:p w14:paraId="56FD63C1">
            <w:pPr>
              <w:spacing w:after="0" w:line="240" w:lineRule="auto"/>
              <w:rPr>
                <w:rStyle w:val="38"/>
                <w:rFonts w:ascii="Times New Roman" w:hAnsi="Times New Roman" w:cs="Times New Roman" w:eastAsiaTheme="minorHAnsi"/>
                <w:b w:val="0"/>
                <w:color w:val="auto"/>
                <w:sz w:val="24"/>
                <w:szCs w:val="24"/>
                <w:highlight w:val="none"/>
              </w:rPr>
            </w:pPr>
            <w:r>
              <w:rPr>
                <w:rStyle w:val="38"/>
                <w:rFonts w:ascii="Times New Roman" w:hAnsi="Times New Roman" w:cs="Times New Roman" w:eastAsiaTheme="minorHAnsi"/>
                <w:b w:val="0"/>
                <w:color w:val="auto"/>
                <w:sz w:val="24"/>
                <w:szCs w:val="24"/>
                <w:highlight w:val="none"/>
              </w:rPr>
              <w:t>Тема 7. Сущность и содержание кадрового планирования</w:t>
            </w:r>
          </w:p>
          <w:p w14:paraId="6F740D51">
            <w:pPr>
              <w:spacing w:after="0" w:line="240" w:lineRule="auto"/>
              <w:rPr>
                <w:rFonts w:ascii="Times New Roman" w:hAnsi="Times New Roman" w:cs="Times New Roman"/>
                <w:b/>
                <w:color w:val="auto"/>
                <w:sz w:val="24"/>
                <w:szCs w:val="24"/>
                <w:highlight w:val="none"/>
              </w:rPr>
            </w:pPr>
          </w:p>
        </w:tc>
        <w:tc>
          <w:tcPr>
            <w:tcW w:w="0" w:type="auto"/>
            <w:vMerge w:val="restart"/>
            <w:tcBorders>
              <w:top w:val="single" w:color="auto" w:sz="4" w:space="0"/>
              <w:left w:val="single" w:color="auto" w:sz="4" w:space="0"/>
              <w:right w:val="single" w:color="auto" w:sz="4" w:space="0"/>
            </w:tcBorders>
          </w:tcPr>
          <w:p w14:paraId="2ADF04A0">
            <w:pPr>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13/13</w:t>
            </w:r>
          </w:p>
        </w:tc>
        <w:tc>
          <w:tcPr>
            <w:tcW w:w="3484" w:type="dxa"/>
            <w:tcBorders>
              <w:top w:val="single" w:color="auto" w:sz="4" w:space="0"/>
              <w:left w:val="single" w:color="auto" w:sz="4" w:space="0"/>
              <w:bottom w:val="single" w:color="auto" w:sz="4" w:space="0"/>
              <w:right w:val="single" w:color="auto" w:sz="4" w:space="0"/>
            </w:tcBorders>
            <w:vAlign w:val="center"/>
          </w:tcPr>
          <w:p w14:paraId="1927B67F">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77758846">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33FEDBB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01C9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5B6497DD">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128B328C">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485EAD1D">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5DE53C54">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14:paraId="6753294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2409FC55">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1DA4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4A20071D">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5A1B6CC3">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1D7FE786">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3771EF6A">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56940D3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6F9D829">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5C1C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bottom w:val="single" w:color="auto" w:sz="4" w:space="0"/>
              <w:right w:val="single" w:color="auto" w:sz="4" w:space="0"/>
            </w:tcBorders>
          </w:tcPr>
          <w:p w14:paraId="4988DD80">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bottom w:val="single" w:color="auto" w:sz="4" w:space="0"/>
              <w:right w:val="single" w:color="auto" w:sz="4" w:space="0"/>
            </w:tcBorders>
          </w:tcPr>
          <w:p w14:paraId="69887D9F">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bottom w:val="single" w:color="auto" w:sz="4" w:space="0"/>
              <w:right w:val="single" w:color="auto" w:sz="4" w:space="0"/>
            </w:tcBorders>
          </w:tcPr>
          <w:p w14:paraId="147D9DFA">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40B21791">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промежуточной аттестации.</w:t>
            </w:r>
          </w:p>
        </w:tc>
        <w:tc>
          <w:tcPr>
            <w:tcW w:w="1225" w:type="dxa"/>
            <w:vAlign w:val="center"/>
          </w:tcPr>
          <w:p w14:paraId="35292CC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7410902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3D95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top w:val="single" w:color="auto" w:sz="4" w:space="0"/>
              <w:left w:val="single" w:color="auto" w:sz="4" w:space="0"/>
              <w:right w:val="single" w:color="auto" w:sz="4" w:space="0"/>
            </w:tcBorders>
          </w:tcPr>
          <w:p w14:paraId="15205265">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8</w:t>
            </w:r>
          </w:p>
        </w:tc>
        <w:tc>
          <w:tcPr>
            <w:tcW w:w="0" w:type="auto"/>
            <w:vMerge w:val="restart"/>
            <w:tcBorders>
              <w:top w:val="single" w:color="auto" w:sz="4" w:space="0"/>
              <w:left w:val="single" w:color="auto" w:sz="4" w:space="0"/>
              <w:right w:val="single" w:color="auto" w:sz="4" w:space="0"/>
            </w:tcBorders>
          </w:tcPr>
          <w:p w14:paraId="78AF43BF">
            <w:pPr>
              <w:spacing w:after="0" w:line="240" w:lineRule="auto"/>
              <w:rPr>
                <w:rFonts w:ascii="Times New Roman" w:hAnsi="Times New Roman" w:eastAsia="Times New Roman" w:cs="Times New Roman"/>
                <w:iCs/>
                <w:color w:val="auto"/>
                <w:spacing w:val="-4"/>
                <w:sz w:val="24"/>
                <w:szCs w:val="24"/>
                <w:highlight w:val="none"/>
                <w:lang w:eastAsia="ru-RU"/>
              </w:rPr>
            </w:pPr>
            <w:r>
              <w:rPr>
                <w:rStyle w:val="38"/>
                <w:rFonts w:ascii="Times New Roman" w:hAnsi="Times New Roman" w:cs="Times New Roman" w:eastAsiaTheme="minorHAnsi"/>
                <w:b w:val="0"/>
                <w:color w:val="auto"/>
                <w:sz w:val="24"/>
                <w:szCs w:val="24"/>
                <w:highlight w:val="none"/>
              </w:rPr>
              <w:t xml:space="preserve">Тема 8. Проблемы планирования персонала. </w:t>
            </w:r>
          </w:p>
        </w:tc>
        <w:tc>
          <w:tcPr>
            <w:tcW w:w="0" w:type="auto"/>
            <w:vMerge w:val="restart"/>
            <w:tcBorders>
              <w:top w:val="single" w:color="auto" w:sz="4" w:space="0"/>
              <w:left w:val="single" w:color="auto" w:sz="4" w:space="0"/>
              <w:right w:val="single" w:color="auto" w:sz="4" w:space="0"/>
            </w:tcBorders>
          </w:tcPr>
          <w:p w14:paraId="1EA6CC55">
            <w:pPr>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12/13</w:t>
            </w:r>
          </w:p>
        </w:tc>
        <w:tc>
          <w:tcPr>
            <w:tcW w:w="3484" w:type="dxa"/>
            <w:tcBorders>
              <w:top w:val="single" w:color="auto" w:sz="4" w:space="0"/>
              <w:left w:val="single" w:color="auto" w:sz="4" w:space="0"/>
              <w:bottom w:val="single" w:color="auto" w:sz="4" w:space="0"/>
              <w:right w:val="single" w:color="auto" w:sz="4" w:space="0"/>
            </w:tcBorders>
            <w:vAlign w:val="center"/>
          </w:tcPr>
          <w:p w14:paraId="0BCC97E2">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0CF8E64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6AF2B01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20E8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1D4C9116">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3CC62427">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4AD556CF">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133FD86E">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14:paraId="749134B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6554326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3E2B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7444EB5E">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491724A2">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433F0D4D">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0DAB201D">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5FF9BE2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0C4144C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6929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bottom w:val="single" w:color="auto" w:sz="4" w:space="0"/>
              <w:right w:val="single" w:color="auto" w:sz="4" w:space="0"/>
            </w:tcBorders>
          </w:tcPr>
          <w:p w14:paraId="37ABB98B">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bottom w:val="single" w:color="auto" w:sz="4" w:space="0"/>
              <w:right w:val="single" w:color="auto" w:sz="4" w:space="0"/>
            </w:tcBorders>
          </w:tcPr>
          <w:p w14:paraId="61C1EFAD">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bottom w:val="single" w:color="auto" w:sz="4" w:space="0"/>
              <w:right w:val="single" w:color="auto" w:sz="4" w:space="0"/>
            </w:tcBorders>
          </w:tcPr>
          <w:p w14:paraId="7B708173">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3688E7D5">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промежуточной аттестации.</w:t>
            </w:r>
          </w:p>
        </w:tc>
        <w:tc>
          <w:tcPr>
            <w:tcW w:w="1225" w:type="dxa"/>
            <w:vAlign w:val="center"/>
          </w:tcPr>
          <w:p w14:paraId="4552F9F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1F0CA0FB">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19A6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top w:val="single" w:color="auto" w:sz="4" w:space="0"/>
              <w:left w:val="single" w:color="auto" w:sz="4" w:space="0"/>
              <w:right w:val="single" w:color="auto" w:sz="4" w:space="0"/>
            </w:tcBorders>
          </w:tcPr>
          <w:p w14:paraId="54D650B6">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9</w:t>
            </w:r>
          </w:p>
        </w:tc>
        <w:tc>
          <w:tcPr>
            <w:tcW w:w="0" w:type="auto"/>
            <w:vMerge w:val="restart"/>
            <w:tcBorders>
              <w:top w:val="single" w:color="auto" w:sz="4" w:space="0"/>
              <w:left w:val="single" w:color="auto" w:sz="4" w:space="0"/>
              <w:right w:val="single" w:color="auto" w:sz="4" w:space="0"/>
            </w:tcBorders>
          </w:tcPr>
          <w:p w14:paraId="53A01661">
            <w:pPr>
              <w:spacing w:after="0" w:line="240" w:lineRule="auto"/>
              <w:rPr>
                <w:rStyle w:val="38"/>
                <w:rFonts w:ascii="Times New Roman" w:hAnsi="Times New Roman" w:cs="Times New Roman" w:eastAsiaTheme="minorHAnsi"/>
                <w:b w:val="0"/>
                <w:color w:val="auto"/>
                <w:sz w:val="24"/>
                <w:szCs w:val="24"/>
                <w:highlight w:val="none"/>
              </w:rPr>
            </w:pPr>
            <w:r>
              <w:rPr>
                <w:rStyle w:val="38"/>
                <w:rFonts w:ascii="Times New Roman" w:hAnsi="Times New Roman" w:cs="Times New Roman" w:eastAsiaTheme="minorHAnsi"/>
                <w:b w:val="0"/>
                <w:color w:val="auto"/>
                <w:sz w:val="24"/>
                <w:szCs w:val="24"/>
                <w:highlight w:val="none"/>
              </w:rPr>
              <w:t>Тема 9. Кадровый аудит в организации</w:t>
            </w:r>
          </w:p>
          <w:p w14:paraId="5047D0F6">
            <w:pPr>
              <w:spacing w:after="0" w:line="240" w:lineRule="auto"/>
              <w:rPr>
                <w:rFonts w:ascii="Times New Roman" w:hAnsi="Times New Roman" w:cs="Times New Roman"/>
                <w:b/>
                <w:color w:val="auto"/>
                <w:sz w:val="24"/>
                <w:szCs w:val="24"/>
                <w:highlight w:val="none"/>
              </w:rPr>
            </w:pPr>
            <w:r>
              <w:rPr>
                <w:rStyle w:val="38"/>
                <w:rFonts w:ascii="Times New Roman" w:hAnsi="Times New Roman" w:cs="Times New Roman" w:eastAsiaTheme="minorHAnsi"/>
                <w:b w:val="0"/>
                <w:color w:val="auto"/>
                <w:sz w:val="24"/>
                <w:szCs w:val="24"/>
                <w:highlight w:val="none"/>
              </w:rPr>
              <w:t xml:space="preserve"> </w:t>
            </w:r>
          </w:p>
        </w:tc>
        <w:tc>
          <w:tcPr>
            <w:tcW w:w="0" w:type="auto"/>
            <w:vMerge w:val="restart"/>
            <w:tcBorders>
              <w:top w:val="single" w:color="auto" w:sz="4" w:space="0"/>
              <w:left w:val="single" w:color="auto" w:sz="4" w:space="0"/>
              <w:right w:val="single" w:color="auto" w:sz="4" w:space="0"/>
            </w:tcBorders>
          </w:tcPr>
          <w:p w14:paraId="53FD2896">
            <w:pPr>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13/13</w:t>
            </w:r>
          </w:p>
        </w:tc>
        <w:tc>
          <w:tcPr>
            <w:tcW w:w="3484" w:type="dxa"/>
            <w:tcBorders>
              <w:top w:val="single" w:color="auto" w:sz="4" w:space="0"/>
              <w:left w:val="single" w:color="auto" w:sz="4" w:space="0"/>
              <w:bottom w:val="single" w:color="auto" w:sz="4" w:space="0"/>
              <w:right w:val="single" w:color="auto" w:sz="4" w:space="0"/>
            </w:tcBorders>
            <w:vAlign w:val="center"/>
          </w:tcPr>
          <w:p w14:paraId="09BFE56C">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682562AE">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2A20D7C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43FE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6555CF3D">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26B4EEC1">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099AC4EB">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11FA0407">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14:paraId="514163F4">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70259ED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03470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1E701C88">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67DEBEAB">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7CA5D1D9">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756FCD6E">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7A0DD62D">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C04F2C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1C46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32E28981">
            <w:pPr>
              <w:spacing w:after="0" w:line="240" w:lineRule="auto"/>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3CB395DA">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6338C8F9">
            <w:pPr>
              <w:spacing w:after="0" w:line="240" w:lineRule="auto"/>
              <w:ind w:right="-108"/>
              <w:jc w:val="center"/>
              <w:rPr>
                <w:rFonts w:ascii="Times New Roman" w:hAnsi="Times New Roman" w:eastAsia="Times New Roman" w:cs="Times New Roman"/>
                <w:b/>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63BCD63B">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итоговой аттестации.</w:t>
            </w:r>
          </w:p>
        </w:tc>
        <w:tc>
          <w:tcPr>
            <w:tcW w:w="1225" w:type="dxa"/>
            <w:vAlign w:val="center"/>
          </w:tcPr>
          <w:p w14:paraId="32AD80C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0FF152E0">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4EFC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Borders>
              <w:left w:val="single" w:color="auto" w:sz="4" w:space="0"/>
              <w:right w:val="single" w:color="auto" w:sz="4" w:space="0"/>
            </w:tcBorders>
          </w:tcPr>
          <w:p w14:paraId="18992DD3">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10</w:t>
            </w:r>
          </w:p>
        </w:tc>
        <w:tc>
          <w:tcPr>
            <w:tcW w:w="0" w:type="auto"/>
            <w:vMerge w:val="restart"/>
            <w:tcBorders>
              <w:left w:val="single" w:color="auto" w:sz="4" w:space="0"/>
              <w:right w:val="single" w:color="auto" w:sz="4" w:space="0"/>
            </w:tcBorders>
          </w:tcPr>
          <w:p w14:paraId="164BB2DF">
            <w:pPr>
              <w:spacing w:after="0" w:line="240" w:lineRule="auto"/>
              <w:rPr>
                <w:rStyle w:val="38"/>
                <w:rFonts w:ascii="Times New Roman" w:hAnsi="Times New Roman" w:cs="Times New Roman" w:eastAsiaTheme="minorHAnsi"/>
                <w:b w:val="0"/>
                <w:color w:val="auto"/>
                <w:sz w:val="24"/>
                <w:szCs w:val="24"/>
                <w:highlight w:val="none"/>
              </w:rPr>
            </w:pPr>
            <w:r>
              <w:rPr>
                <w:rStyle w:val="38"/>
                <w:rFonts w:ascii="Times New Roman" w:hAnsi="Times New Roman" w:cs="Times New Roman" w:eastAsiaTheme="minorHAnsi"/>
                <w:b w:val="0"/>
                <w:color w:val="auto"/>
                <w:sz w:val="24"/>
                <w:szCs w:val="24"/>
                <w:highlight w:val="none"/>
              </w:rPr>
              <w:t xml:space="preserve">Тема 10. </w:t>
            </w:r>
            <w:r>
              <w:rPr>
                <w:rFonts w:ascii="Times New Roman" w:hAnsi="Times New Roman" w:eastAsia="Times New Roman" w:cs="Times New Roman"/>
                <w:bCs/>
                <w:color w:val="auto"/>
                <w:sz w:val="24"/>
                <w:szCs w:val="24"/>
                <w:highlight w:val="none"/>
                <w:shd w:val="clear" w:color="auto" w:fill="FFFFFF"/>
                <w:lang w:eastAsia="ru-RU"/>
              </w:rPr>
              <w:t>Значение кадрового аудита для реализации кадровой политики</w:t>
            </w:r>
            <w:r>
              <w:rPr>
                <w:rFonts w:ascii="Times New Roman" w:hAnsi="Times New Roman" w:eastAsia="Times New Roman" w:cs="Times New Roman"/>
                <w:color w:val="auto"/>
                <w:sz w:val="24"/>
                <w:szCs w:val="24"/>
                <w:highlight w:val="none"/>
                <w:shd w:val="clear" w:color="auto" w:fill="FFFFFF"/>
                <w:lang w:eastAsia="ru-RU"/>
              </w:rPr>
              <w:t> </w:t>
            </w:r>
          </w:p>
        </w:tc>
        <w:tc>
          <w:tcPr>
            <w:tcW w:w="0" w:type="auto"/>
            <w:vMerge w:val="restart"/>
            <w:tcBorders>
              <w:left w:val="single" w:color="auto" w:sz="4" w:space="0"/>
              <w:right w:val="single" w:color="auto" w:sz="4" w:space="0"/>
            </w:tcBorders>
          </w:tcPr>
          <w:p w14:paraId="52B53FAA">
            <w:pPr>
              <w:jc w:val="center"/>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13/13</w:t>
            </w:r>
          </w:p>
        </w:tc>
        <w:tc>
          <w:tcPr>
            <w:tcW w:w="3484" w:type="dxa"/>
            <w:tcBorders>
              <w:top w:val="single" w:color="auto" w:sz="4" w:space="0"/>
              <w:left w:val="single" w:color="auto" w:sz="4" w:space="0"/>
              <w:bottom w:val="single" w:color="auto" w:sz="4" w:space="0"/>
              <w:right w:val="single" w:color="auto" w:sz="4" w:space="0"/>
            </w:tcBorders>
            <w:vAlign w:val="center"/>
          </w:tcPr>
          <w:p w14:paraId="572EAB5B">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1. Изучение тем лекций. Подготовка к практическим занятиям</w:t>
            </w:r>
          </w:p>
        </w:tc>
        <w:tc>
          <w:tcPr>
            <w:tcW w:w="1225" w:type="dxa"/>
            <w:vAlign w:val="center"/>
          </w:tcPr>
          <w:p w14:paraId="1C0CE17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1AEE0809">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052A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6FF282CD">
            <w:pPr>
              <w:spacing w:after="0" w:line="240" w:lineRule="auto"/>
              <w:jc w:val="center"/>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43619BA4">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3D9560F0">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0A84DC13">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25" w:type="dxa"/>
            <w:vAlign w:val="center"/>
          </w:tcPr>
          <w:p w14:paraId="5E951A7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04BCB09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6983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2F7436CF">
            <w:pPr>
              <w:spacing w:after="0" w:line="240" w:lineRule="auto"/>
              <w:jc w:val="center"/>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0C8B354B">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0202FD33">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3262A0E6">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3. Подготовка к обсуждению дискуссионных вопросов, подготовка докладов, рефератов, </w:t>
            </w:r>
          </w:p>
        </w:tc>
        <w:tc>
          <w:tcPr>
            <w:tcW w:w="1225" w:type="dxa"/>
            <w:vAlign w:val="center"/>
          </w:tcPr>
          <w:p w14:paraId="04BDE657">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05C0C8AD">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2D77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3B9338B5">
            <w:pPr>
              <w:spacing w:after="0" w:line="240" w:lineRule="auto"/>
              <w:jc w:val="center"/>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420B2268">
            <w:pPr>
              <w:shd w:val="clear" w:color="auto" w:fill="FFFFFF"/>
              <w:spacing w:after="0" w:line="240" w:lineRule="auto"/>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00C21692">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76B7F504">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итоговой аттестации.</w:t>
            </w:r>
          </w:p>
        </w:tc>
        <w:tc>
          <w:tcPr>
            <w:tcW w:w="1225" w:type="dxa"/>
            <w:vAlign w:val="center"/>
          </w:tcPr>
          <w:p w14:paraId="0A2EA4CC">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c>
          <w:tcPr>
            <w:tcW w:w="1225" w:type="dxa"/>
            <w:vAlign w:val="center"/>
          </w:tcPr>
          <w:p w14:paraId="31D5B4E3">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3</w:t>
            </w:r>
          </w:p>
        </w:tc>
      </w:tr>
      <w:tr w14:paraId="042A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Borders>
              <w:left w:val="single" w:color="auto" w:sz="4" w:space="0"/>
              <w:right w:val="single" w:color="auto" w:sz="4" w:space="0"/>
            </w:tcBorders>
          </w:tcPr>
          <w:p w14:paraId="63880E4E">
            <w:pPr>
              <w:spacing w:after="0" w:line="240" w:lineRule="auto"/>
              <w:jc w:val="center"/>
              <w:rPr>
                <w:rFonts w:ascii="Times New Roman" w:hAnsi="Times New Roman" w:eastAsia="Times New Roman" w:cs="Times New Roman"/>
                <w:color w:val="auto"/>
                <w:sz w:val="24"/>
                <w:szCs w:val="24"/>
                <w:highlight w:val="none"/>
                <w:lang w:eastAsia="ru-RU"/>
              </w:rPr>
            </w:pPr>
          </w:p>
        </w:tc>
        <w:tc>
          <w:tcPr>
            <w:tcW w:w="0" w:type="auto"/>
            <w:vMerge w:val="continue"/>
            <w:tcBorders>
              <w:left w:val="single" w:color="auto" w:sz="4" w:space="0"/>
              <w:right w:val="single" w:color="auto" w:sz="4" w:space="0"/>
            </w:tcBorders>
          </w:tcPr>
          <w:p w14:paraId="6D35A2C0">
            <w:pPr>
              <w:shd w:val="clear" w:color="auto" w:fill="FFFFFF"/>
              <w:spacing w:after="0" w:line="240" w:lineRule="auto"/>
              <w:jc w:val="center"/>
              <w:rPr>
                <w:rFonts w:ascii="Times New Roman" w:hAnsi="Times New Roman" w:eastAsia="Times New Roman" w:cs="Times New Roman"/>
                <w:b/>
                <w:color w:val="auto"/>
                <w:sz w:val="24"/>
                <w:szCs w:val="24"/>
                <w:highlight w:val="none"/>
                <w:lang w:eastAsia="ru-RU"/>
              </w:rPr>
            </w:pPr>
          </w:p>
        </w:tc>
        <w:tc>
          <w:tcPr>
            <w:tcW w:w="0" w:type="auto"/>
            <w:vMerge w:val="continue"/>
            <w:tcBorders>
              <w:left w:val="single" w:color="auto" w:sz="4" w:space="0"/>
              <w:right w:val="single" w:color="auto" w:sz="4" w:space="0"/>
            </w:tcBorders>
          </w:tcPr>
          <w:p w14:paraId="3193A598">
            <w:pPr>
              <w:spacing w:after="0" w:line="240" w:lineRule="auto"/>
              <w:ind w:right="-108"/>
              <w:jc w:val="center"/>
              <w:rPr>
                <w:rFonts w:ascii="Times New Roman" w:hAnsi="Times New Roman" w:eastAsia="Times New Roman" w:cs="Times New Roman"/>
                <w:color w:val="auto"/>
                <w:sz w:val="24"/>
                <w:szCs w:val="24"/>
                <w:highlight w:val="none"/>
                <w:lang w:eastAsia="ru-RU"/>
              </w:rPr>
            </w:pPr>
          </w:p>
        </w:tc>
        <w:tc>
          <w:tcPr>
            <w:tcW w:w="3484" w:type="dxa"/>
            <w:tcBorders>
              <w:top w:val="single" w:color="auto" w:sz="4" w:space="0"/>
              <w:left w:val="single" w:color="auto" w:sz="4" w:space="0"/>
              <w:bottom w:val="single" w:color="auto" w:sz="4" w:space="0"/>
              <w:right w:val="single" w:color="auto" w:sz="4" w:space="0"/>
            </w:tcBorders>
            <w:vAlign w:val="center"/>
          </w:tcPr>
          <w:p w14:paraId="0D5F17CB">
            <w:pPr>
              <w:spacing w:after="0" w:line="240" w:lineRule="auto"/>
              <w:ind w:right="-108"/>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 Подготовка к итоговой аттестации.</w:t>
            </w:r>
          </w:p>
        </w:tc>
        <w:tc>
          <w:tcPr>
            <w:tcW w:w="1225" w:type="dxa"/>
            <w:vAlign w:val="center"/>
          </w:tcPr>
          <w:p w14:paraId="507EDE01">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c>
          <w:tcPr>
            <w:tcW w:w="1225" w:type="dxa"/>
            <w:vAlign w:val="center"/>
          </w:tcPr>
          <w:p w14:paraId="70CBEA8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4</w:t>
            </w:r>
          </w:p>
        </w:tc>
      </w:tr>
      <w:tr w14:paraId="0893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Borders>
              <w:left w:val="single" w:color="auto" w:sz="4" w:space="0"/>
              <w:bottom w:val="single" w:color="auto" w:sz="4" w:space="0"/>
              <w:right w:val="single" w:color="auto" w:sz="4" w:space="0"/>
            </w:tcBorders>
          </w:tcPr>
          <w:p w14:paraId="3626ED93">
            <w:pPr>
              <w:shd w:val="clear" w:color="auto" w:fill="FFFFFF"/>
              <w:spacing w:after="0" w:line="240" w:lineRule="auto"/>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Итого:</w:t>
            </w:r>
          </w:p>
        </w:tc>
        <w:tc>
          <w:tcPr>
            <w:tcW w:w="0" w:type="auto"/>
            <w:tcBorders>
              <w:left w:val="single" w:color="auto" w:sz="4" w:space="0"/>
              <w:bottom w:val="single" w:color="auto" w:sz="4" w:space="0"/>
              <w:right w:val="single" w:color="auto" w:sz="4" w:space="0"/>
            </w:tcBorders>
            <w:vAlign w:val="center"/>
          </w:tcPr>
          <w:p w14:paraId="022F0C25">
            <w:pPr>
              <w:spacing w:after="0" w:line="240" w:lineRule="auto"/>
              <w:ind w:right="-1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130/134</w:t>
            </w:r>
          </w:p>
        </w:tc>
        <w:tc>
          <w:tcPr>
            <w:tcW w:w="3484" w:type="dxa"/>
            <w:tcBorders>
              <w:top w:val="single" w:color="auto" w:sz="4" w:space="0"/>
              <w:left w:val="single" w:color="auto" w:sz="4" w:space="0"/>
              <w:bottom w:val="single" w:color="auto" w:sz="4" w:space="0"/>
              <w:right w:val="single" w:color="auto" w:sz="4" w:space="0"/>
            </w:tcBorders>
            <w:vAlign w:val="center"/>
          </w:tcPr>
          <w:p w14:paraId="47716A4A">
            <w:pPr>
              <w:spacing w:after="0" w:line="240" w:lineRule="auto"/>
              <w:ind w:right="-108"/>
              <w:rPr>
                <w:rFonts w:ascii="Times New Roman" w:hAnsi="Times New Roman" w:eastAsia="Times New Roman" w:cs="Times New Roman"/>
                <w:color w:val="auto"/>
                <w:sz w:val="24"/>
                <w:szCs w:val="24"/>
                <w:highlight w:val="none"/>
                <w:lang w:eastAsia="ru-RU"/>
              </w:rPr>
            </w:pPr>
          </w:p>
        </w:tc>
        <w:tc>
          <w:tcPr>
            <w:tcW w:w="1225" w:type="dxa"/>
            <w:tcBorders>
              <w:top w:val="single" w:color="auto" w:sz="4" w:space="0"/>
              <w:left w:val="single" w:color="auto" w:sz="4" w:space="0"/>
              <w:bottom w:val="single" w:color="auto" w:sz="4" w:space="0"/>
              <w:right w:val="single" w:color="auto" w:sz="4" w:space="0"/>
            </w:tcBorders>
            <w:vAlign w:val="center"/>
          </w:tcPr>
          <w:p w14:paraId="040A2A9D">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130</w:t>
            </w:r>
          </w:p>
        </w:tc>
        <w:tc>
          <w:tcPr>
            <w:tcW w:w="1225" w:type="dxa"/>
            <w:tcBorders>
              <w:top w:val="single" w:color="auto" w:sz="4" w:space="0"/>
              <w:left w:val="single" w:color="auto" w:sz="4" w:space="0"/>
              <w:bottom w:val="single" w:color="auto" w:sz="4" w:space="0"/>
              <w:right w:val="single" w:color="auto" w:sz="4" w:space="0"/>
            </w:tcBorders>
            <w:vAlign w:val="center"/>
          </w:tcPr>
          <w:p w14:paraId="7C4E43DA">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134</w:t>
            </w:r>
          </w:p>
        </w:tc>
      </w:tr>
    </w:tbl>
    <w:p w14:paraId="50C56F3C">
      <w:pPr>
        <w:spacing w:line="276" w:lineRule="auto"/>
        <w:rPr>
          <w:rFonts w:ascii="Times New Roman" w:hAnsi="Times New Roman" w:cs="Times New Roman"/>
          <w:color w:val="auto"/>
          <w:sz w:val="28"/>
          <w:szCs w:val="28"/>
          <w:highlight w:val="none"/>
        </w:rPr>
      </w:pPr>
    </w:p>
    <w:p w14:paraId="1482DFE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освоении дисциплины «Кадровая политика организации»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6AB10E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2652"/>
        <w:gridCol w:w="3807"/>
      </w:tblGrid>
      <w:tr w14:paraId="199E3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E2D22BF">
            <w:pPr>
              <w:spacing w:after="0" w:line="240" w:lineRule="auto"/>
              <w:rPr>
                <w:rFonts w:ascii="Times New Roman" w:hAnsi="Times New Roman" w:eastAsia="Times New Roman" w:cs="Times New Roman"/>
                <w:b/>
                <w:i/>
                <w:caps/>
                <w:color w:val="auto"/>
                <w:sz w:val="28"/>
                <w:szCs w:val="28"/>
                <w:highlight w:val="none"/>
                <w:lang w:eastAsia="ru-RU"/>
              </w:rPr>
            </w:pPr>
            <w:r>
              <w:rPr>
                <w:rFonts w:ascii="Times New Roman" w:hAnsi="Times New Roman" w:eastAsia="Times New Roman" w:cs="Times New Roman"/>
                <w:b/>
                <w:i/>
                <w:color w:val="auto"/>
                <w:sz w:val="28"/>
                <w:szCs w:val="28"/>
                <w:highlight w:val="none"/>
                <w:lang w:eastAsia="ru-RU"/>
              </w:rPr>
              <w:t>для лиц с нарушениями зрения:</w:t>
            </w:r>
          </w:p>
        </w:tc>
        <w:tc>
          <w:tcPr>
            <w:tcW w:w="0" w:type="auto"/>
          </w:tcPr>
          <w:p w14:paraId="5069AF3A">
            <w:pPr>
              <w:spacing w:after="0" w:line="240" w:lineRule="auto"/>
              <w:rPr>
                <w:rFonts w:ascii="Times New Roman" w:hAnsi="Times New Roman" w:eastAsia="Times New Roman" w:cs="Times New Roman"/>
                <w:b/>
                <w:i/>
                <w:caps/>
                <w:color w:val="auto"/>
                <w:sz w:val="28"/>
                <w:szCs w:val="28"/>
                <w:highlight w:val="none"/>
                <w:lang w:eastAsia="ru-RU"/>
              </w:rPr>
            </w:pPr>
            <w:r>
              <w:rPr>
                <w:rFonts w:ascii="Times New Roman" w:hAnsi="Times New Roman" w:eastAsia="Times New Roman" w:cs="Times New Roman"/>
                <w:b/>
                <w:i/>
                <w:color w:val="auto"/>
                <w:sz w:val="28"/>
                <w:szCs w:val="28"/>
                <w:highlight w:val="none"/>
                <w:lang w:eastAsia="ru-RU"/>
              </w:rPr>
              <w:t>для лиц с нарушениями слуха:</w:t>
            </w:r>
          </w:p>
        </w:tc>
        <w:tc>
          <w:tcPr>
            <w:tcW w:w="0" w:type="auto"/>
          </w:tcPr>
          <w:p w14:paraId="4B1B399E">
            <w:pPr>
              <w:spacing w:after="0" w:line="240" w:lineRule="auto"/>
              <w:rPr>
                <w:rFonts w:ascii="Times New Roman" w:hAnsi="Times New Roman" w:eastAsia="Times New Roman" w:cs="Times New Roman"/>
                <w:b/>
                <w:i/>
                <w:caps/>
                <w:color w:val="auto"/>
                <w:sz w:val="28"/>
                <w:szCs w:val="28"/>
                <w:highlight w:val="none"/>
                <w:lang w:eastAsia="ru-RU"/>
              </w:rPr>
            </w:pPr>
            <w:r>
              <w:rPr>
                <w:rFonts w:ascii="Times New Roman" w:hAnsi="Times New Roman" w:eastAsia="Times New Roman" w:cs="Times New Roman"/>
                <w:b/>
                <w:i/>
                <w:color w:val="auto"/>
                <w:sz w:val="28"/>
                <w:szCs w:val="28"/>
                <w:highlight w:val="none"/>
                <w:lang w:eastAsia="ru-RU"/>
              </w:rPr>
              <w:t>для лиц с нарушениями опорно-двигательного аппарата:</w:t>
            </w:r>
          </w:p>
        </w:tc>
      </w:tr>
      <w:tr w14:paraId="155B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8F3FA42">
            <w:pPr>
              <w:spacing w:after="0" w:line="240" w:lineRule="auto"/>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 в печатной форме увеличенным шрифтом, </w:t>
            </w:r>
          </w:p>
          <w:p w14:paraId="0FF364B1">
            <w:pPr>
              <w:spacing w:after="0" w:line="240" w:lineRule="auto"/>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в форме электронного документа,</w:t>
            </w:r>
          </w:p>
          <w:p w14:paraId="5D060805">
            <w:pPr>
              <w:spacing w:after="0" w:line="240" w:lineRule="auto"/>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 – в форме аудиофайла.</w:t>
            </w:r>
          </w:p>
        </w:tc>
        <w:tc>
          <w:tcPr>
            <w:tcW w:w="0" w:type="auto"/>
          </w:tcPr>
          <w:p w14:paraId="5DEDC061">
            <w:pPr>
              <w:spacing w:after="0" w:line="240" w:lineRule="auto"/>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в печатной форме,</w:t>
            </w:r>
          </w:p>
          <w:p w14:paraId="324B525D">
            <w:pPr>
              <w:spacing w:after="0" w:line="240" w:lineRule="auto"/>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 – в форме электронного документа.</w:t>
            </w:r>
          </w:p>
        </w:tc>
        <w:tc>
          <w:tcPr>
            <w:tcW w:w="0" w:type="auto"/>
          </w:tcPr>
          <w:p w14:paraId="12EE687B">
            <w:pPr>
              <w:spacing w:after="0" w:line="240" w:lineRule="auto"/>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в печатной форме,</w:t>
            </w:r>
          </w:p>
          <w:p w14:paraId="789B7B0D">
            <w:pPr>
              <w:spacing w:after="0" w:line="240" w:lineRule="auto"/>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 в форме электронного документа, </w:t>
            </w:r>
          </w:p>
          <w:p w14:paraId="2FD95ADF">
            <w:pPr>
              <w:spacing w:after="0" w:line="240" w:lineRule="auto"/>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в форме аудиофайла.</w:t>
            </w:r>
          </w:p>
        </w:tc>
      </w:tr>
    </w:tbl>
    <w:p w14:paraId="1A0F482F">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8"/>
          <w:szCs w:val="28"/>
          <w:highlight w:val="none"/>
          <w:lang w:eastAsia="ru-RU"/>
        </w:rPr>
      </w:pPr>
    </w:p>
    <w:p w14:paraId="4EBECF15">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color w:val="auto"/>
          <w:sz w:val="28"/>
          <w:szCs w:val="28"/>
          <w:highlight w:val="none"/>
          <w:lang w:eastAsia="ru-RU"/>
        </w:rPr>
      </w:pPr>
    </w:p>
    <w:p w14:paraId="70B3FCC5">
      <w:pPr>
        <w:widowControl w:val="0"/>
        <w:tabs>
          <w:tab w:val="left" w:pos="0"/>
        </w:tabs>
        <w:suppressAutoHyphens/>
        <w:autoSpaceDE w:val="0"/>
        <w:autoSpaceDN w:val="0"/>
        <w:adjustRightInd w:val="0"/>
        <w:spacing w:after="0" w:line="360" w:lineRule="auto"/>
        <w:ind w:firstLine="709"/>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7. ПЕРЕЧЕНЬ ИНФОРМАЦИОННЫХ ТЕХНОЛОГИЙ И</w:t>
      </w:r>
    </w:p>
    <w:p w14:paraId="28AD4315">
      <w:pPr>
        <w:widowControl w:val="0"/>
        <w:tabs>
          <w:tab w:val="left" w:pos="0"/>
        </w:tabs>
        <w:suppressAutoHyphens/>
        <w:autoSpaceDE w:val="0"/>
        <w:autoSpaceDN w:val="0"/>
        <w:adjustRightInd w:val="0"/>
        <w:spacing w:after="0" w:line="360" w:lineRule="auto"/>
        <w:ind w:firstLine="709"/>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ПРОГРАММНОГО ОБЕСПЕЧЕНИЯ</w:t>
      </w:r>
    </w:p>
    <w:p w14:paraId="032FF8E0">
      <w:pPr>
        <w:widowControl w:val="0"/>
        <w:tabs>
          <w:tab w:val="left" w:pos="0"/>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highlight w:val="none"/>
          <w:lang w:eastAsia="ru-RU"/>
        </w:rPr>
      </w:pPr>
    </w:p>
    <w:p w14:paraId="3CB81E0D">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электронно-библиотечная система (ЭБС) www.znanium.com. </w:t>
      </w:r>
    </w:p>
    <w:p w14:paraId="692C18CC">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E2AD1D8">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E79A84C">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FBA1578">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2C42D27">
      <w:pPr>
        <w:tabs>
          <w:tab w:val="left" w:pos="0"/>
        </w:tabs>
        <w:spacing w:after="0" w:line="360" w:lineRule="auto"/>
        <w:ind w:firstLine="709"/>
        <w:jc w:val="center"/>
        <w:rPr>
          <w:rFonts w:ascii="Times New Roman" w:hAnsi="Times New Roman" w:eastAsia="Calibri" w:cs="Times New Roman"/>
          <w:color w:val="auto"/>
          <w:sz w:val="28"/>
          <w:szCs w:val="28"/>
          <w:highlight w:val="none"/>
          <w:lang w:eastAsia="ru-RU"/>
        </w:rPr>
      </w:pPr>
    </w:p>
    <w:p w14:paraId="1BC7A5FD">
      <w:pPr>
        <w:tabs>
          <w:tab w:val="left" w:pos="0"/>
        </w:tabs>
        <w:spacing w:after="0" w:line="360" w:lineRule="auto"/>
        <w:ind w:firstLine="709"/>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8. МАТЕРИАЛЬНО-ТЕХНИЧЕСКОЕ ОБЕСПЕЧЕНИЕ ДИСЦИПЛИНЫ</w:t>
      </w:r>
    </w:p>
    <w:p w14:paraId="5B6AF071">
      <w:pPr>
        <w:tabs>
          <w:tab w:val="left" w:pos="0"/>
        </w:tabs>
        <w:spacing w:after="0" w:line="360" w:lineRule="auto"/>
        <w:ind w:firstLine="709"/>
        <w:jc w:val="center"/>
        <w:rPr>
          <w:rFonts w:ascii="Times New Roman" w:hAnsi="Times New Roman" w:eastAsia="Calibri" w:cs="Times New Roman"/>
          <w:b/>
          <w:color w:val="auto"/>
          <w:sz w:val="28"/>
          <w:szCs w:val="28"/>
          <w:highlight w:val="none"/>
          <w:lang w:eastAsia="ru-RU"/>
        </w:rPr>
      </w:pPr>
    </w:p>
    <w:p w14:paraId="5B7B6439">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Для обеспечения подготовки студента по направлению 38.04.01.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7A327430">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02386D0C">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w:t>
      </w:r>
      <w:r>
        <w:rPr>
          <w:rFonts w:ascii="Times New Roman" w:hAnsi="Times New Roman" w:cs="Times New Roman"/>
          <w:color w:val="auto"/>
          <w:sz w:val="28"/>
          <w:szCs w:val="28"/>
          <w:highlight w:val="none"/>
        </w:rPr>
        <w:t xml:space="preserve"> . </w:t>
      </w:r>
      <w:r>
        <w:rPr>
          <w:rFonts w:ascii="Times New Roman" w:hAnsi="Times New Roman" w:eastAsia="Calibri" w:cs="Times New Roman"/>
          <w:color w:val="auto"/>
          <w:sz w:val="28"/>
          <w:szCs w:val="28"/>
          <w:highlight w:val="none"/>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2B47383D">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w:t>
      </w:r>
      <w:r>
        <w:rPr>
          <w:rFonts w:ascii="Times New Roman" w:hAnsi="Times New Roman" w:eastAsia="Calibri" w:cs="Times New Roman"/>
          <w:color w:val="auto"/>
          <w:sz w:val="28"/>
          <w:szCs w:val="28"/>
          <w:highlight w:val="none"/>
          <w:lang w:eastAsia="ru-RU"/>
        </w:rPr>
        <w:tab/>
      </w:r>
      <w:r>
        <w:rPr>
          <w:rFonts w:ascii="Times New Roman" w:hAnsi="Times New Roman" w:eastAsia="Calibri" w:cs="Times New Roman"/>
          <w:color w:val="auto"/>
          <w:sz w:val="28"/>
          <w:szCs w:val="28"/>
          <w:highlight w:val="none"/>
          <w:lang w:eastAsia="ru-RU"/>
        </w:rPr>
        <w:t>наглядные пособия;</w:t>
      </w:r>
      <w:r>
        <w:rPr>
          <w:rFonts w:ascii="Times New Roman" w:hAnsi="Times New Roman" w:eastAsia="Calibri" w:cs="Times New Roman"/>
          <w:color w:val="auto"/>
          <w:sz w:val="28"/>
          <w:szCs w:val="28"/>
          <w:highlight w:val="none"/>
          <w:lang w:eastAsia="ru-RU"/>
        </w:rPr>
        <w:tab/>
      </w:r>
    </w:p>
    <w:p w14:paraId="6B0AB1F0">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w:t>
      </w:r>
      <w:r>
        <w:rPr>
          <w:rFonts w:ascii="Times New Roman" w:hAnsi="Times New Roman" w:eastAsia="Calibri" w:cs="Times New Roman"/>
          <w:color w:val="auto"/>
          <w:sz w:val="28"/>
          <w:szCs w:val="28"/>
          <w:highlight w:val="none"/>
          <w:lang w:eastAsia="ru-RU"/>
        </w:rPr>
        <w:tab/>
      </w:r>
      <w:r>
        <w:rPr>
          <w:rFonts w:ascii="Times New Roman" w:hAnsi="Times New Roman" w:eastAsia="Calibri" w:cs="Times New Roman"/>
          <w:color w:val="auto"/>
          <w:sz w:val="28"/>
          <w:szCs w:val="28"/>
          <w:highlight w:val="none"/>
          <w:lang w:eastAsia="ru-RU"/>
        </w:rPr>
        <w:t>доска аудиторная;</w:t>
      </w:r>
    </w:p>
    <w:p w14:paraId="0AE5A5D4">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w:t>
      </w:r>
      <w:r>
        <w:rPr>
          <w:rFonts w:ascii="Times New Roman" w:hAnsi="Times New Roman" w:eastAsia="Calibri" w:cs="Times New Roman"/>
          <w:color w:val="auto"/>
          <w:sz w:val="28"/>
          <w:szCs w:val="28"/>
          <w:highlight w:val="none"/>
          <w:lang w:eastAsia="ru-RU"/>
        </w:rPr>
        <w:tab/>
      </w:r>
      <w:r>
        <w:rPr>
          <w:rFonts w:ascii="Times New Roman" w:hAnsi="Times New Roman" w:eastAsia="Calibri" w:cs="Times New Roman"/>
          <w:color w:val="auto"/>
          <w:sz w:val="28"/>
          <w:szCs w:val="28"/>
          <w:highlight w:val="none"/>
          <w:lang w:eastAsia="ru-RU"/>
        </w:rPr>
        <w:t>мультимедийное оборудование (ноутбук, проектор).</w:t>
      </w:r>
    </w:p>
    <w:p w14:paraId="67E3F21E">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9B0BB5A">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77DCD3D8">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6FE8BF0">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а) для лиц с нарушением слуха (акустический усилитель и колонки, мультимедийный проектор);</w:t>
      </w:r>
    </w:p>
    <w:p w14:paraId="5437ACD2">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б) для лиц с нарушением зрения (мультимедийный проектор (использование презентаций с укрупненным текстом);</w:t>
      </w:r>
    </w:p>
    <w:p w14:paraId="0940F4B2">
      <w:pPr>
        <w:tabs>
          <w:tab w:val="left" w:pos="0"/>
        </w:tabs>
        <w:spacing w:after="0" w:line="360" w:lineRule="auto"/>
        <w:ind w:firstLine="709"/>
        <w:jc w:val="both"/>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в) для лиц с нарушением опорно - двигательного аппарата (персональные мобильные компьютеры-ноутбуки).</w:t>
      </w:r>
    </w:p>
    <w:p w14:paraId="24679225">
      <w:pPr>
        <w:tabs>
          <w:tab w:val="left" w:pos="0"/>
        </w:tabs>
        <w:spacing w:after="0" w:line="360" w:lineRule="auto"/>
        <w:jc w:val="both"/>
        <w:rPr>
          <w:rFonts w:ascii="Times New Roman" w:hAnsi="Times New Roman" w:eastAsia="Calibri" w:cs="Times New Roman"/>
          <w:color w:val="auto"/>
          <w:sz w:val="28"/>
          <w:szCs w:val="28"/>
          <w:highlight w:val="none"/>
          <w:lang w:eastAsia="ru-RU"/>
        </w:rPr>
      </w:pPr>
    </w:p>
    <w:p w14:paraId="617BC195">
      <w:pPr>
        <w:tabs>
          <w:tab w:val="left" w:pos="0"/>
        </w:tabs>
        <w:spacing w:after="0" w:line="360" w:lineRule="auto"/>
        <w:ind w:firstLine="709"/>
        <w:jc w:val="center"/>
        <w:rPr>
          <w:rFonts w:ascii="Times New Roman" w:hAnsi="Times New Roman" w:eastAsia="Times New Roman" w:cs="Times New Roman"/>
          <w:b/>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9. БИБЛИОГРАФИЧЕСКИЙ СПИСОК</w:t>
      </w:r>
    </w:p>
    <w:p w14:paraId="0F89C5D7">
      <w:pPr>
        <w:widowControl w:val="0"/>
        <w:tabs>
          <w:tab w:val="left" w:pos="0"/>
        </w:tabs>
        <w:autoSpaceDE w:val="0"/>
        <w:autoSpaceDN w:val="0"/>
        <w:adjustRightInd w:val="0"/>
        <w:spacing w:after="0" w:line="360" w:lineRule="auto"/>
        <w:ind w:firstLine="709"/>
        <w:jc w:val="center"/>
        <w:rPr>
          <w:rFonts w:ascii="Times New Roman" w:hAnsi="Times New Roman" w:cs="Times New Roman"/>
          <w:b/>
          <w:bCs/>
          <w:i/>
          <w:color w:val="auto"/>
          <w:sz w:val="28"/>
          <w:szCs w:val="28"/>
          <w:highlight w:val="none"/>
        </w:rPr>
      </w:pPr>
      <w:r>
        <w:rPr>
          <w:rFonts w:ascii="Times New Roman" w:hAnsi="Times New Roman" w:cs="Times New Roman"/>
          <w:b/>
          <w:bCs/>
          <w:i/>
          <w:color w:val="auto"/>
          <w:sz w:val="28"/>
          <w:szCs w:val="28"/>
          <w:highlight w:val="none"/>
        </w:rPr>
        <w:t>Нормативные правовые акты</w:t>
      </w:r>
    </w:p>
    <w:p w14:paraId="141569F1">
      <w:pPr>
        <w:pStyle w:val="88"/>
        <w:numPr>
          <w:ilvl w:val="3"/>
          <w:numId w:val="5"/>
        </w:numPr>
        <w:shd w:val="clear" w:color="auto" w:fill="auto"/>
        <w:tabs>
          <w:tab w:val="left" w:pos="0"/>
          <w:tab w:val="left" w:pos="711"/>
        </w:tabs>
        <w:spacing w:after="0" w:line="360" w:lineRule="auto"/>
        <w:ind w:firstLine="709"/>
        <w:jc w:val="both"/>
        <w:rPr>
          <w:color w:val="auto"/>
          <w:sz w:val="28"/>
          <w:szCs w:val="28"/>
          <w:highlight w:val="none"/>
        </w:rPr>
      </w:pPr>
      <w:r>
        <w:rPr>
          <w:color w:val="auto"/>
          <w:sz w:val="28"/>
          <w:szCs w:val="28"/>
          <w:highlight w:val="none"/>
        </w:rPr>
        <w:t>Конституция Российской Федерации // Электронный ресурс. - Режим доступа: КонсультантПлюс.</w:t>
      </w:r>
    </w:p>
    <w:p w14:paraId="307EFFB1">
      <w:pPr>
        <w:pStyle w:val="88"/>
        <w:numPr>
          <w:ilvl w:val="3"/>
          <w:numId w:val="5"/>
        </w:numPr>
        <w:shd w:val="clear" w:color="auto" w:fill="auto"/>
        <w:tabs>
          <w:tab w:val="left" w:pos="0"/>
          <w:tab w:val="left" w:pos="745"/>
        </w:tabs>
        <w:spacing w:after="0" w:line="360" w:lineRule="auto"/>
        <w:ind w:firstLine="709"/>
        <w:jc w:val="both"/>
        <w:rPr>
          <w:color w:val="auto"/>
          <w:sz w:val="28"/>
          <w:szCs w:val="28"/>
          <w:highlight w:val="none"/>
        </w:rPr>
      </w:pPr>
      <w:r>
        <w:rPr>
          <w:color w:val="auto"/>
          <w:sz w:val="28"/>
          <w:szCs w:val="28"/>
          <w:highlight w:val="none"/>
        </w:rPr>
        <w:t>Трудовой кодекс Российской Федерации // Электронный ресурс. - Режим доступа: КонсультантПлюс.</w:t>
      </w:r>
    </w:p>
    <w:p w14:paraId="5DCE334A">
      <w:pPr>
        <w:pStyle w:val="88"/>
        <w:numPr>
          <w:ilvl w:val="3"/>
          <w:numId w:val="5"/>
        </w:numPr>
        <w:shd w:val="clear" w:color="auto" w:fill="auto"/>
        <w:tabs>
          <w:tab w:val="left" w:pos="0"/>
          <w:tab w:val="left" w:pos="730"/>
        </w:tabs>
        <w:spacing w:after="0" w:line="360" w:lineRule="auto"/>
        <w:ind w:firstLine="709"/>
        <w:jc w:val="both"/>
        <w:rPr>
          <w:color w:val="auto"/>
          <w:sz w:val="28"/>
          <w:szCs w:val="28"/>
          <w:highlight w:val="none"/>
        </w:rPr>
      </w:pPr>
      <w:r>
        <w:rPr>
          <w:color w:val="auto"/>
          <w:sz w:val="28"/>
          <w:szCs w:val="28"/>
          <w:highlight w:val="none"/>
        </w:rPr>
        <w:t>Гражданский кодекс Российской Федерации // Электронный ресурс. - Режим доступа: КонсультантПлюс.</w:t>
      </w:r>
    </w:p>
    <w:p w14:paraId="77092C16">
      <w:pPr>
        <w:pStyle w:val="88"/>
        <w:numPr>
          <w:ilvl w:val="3"/>
          <w:numId w:val="5"/>
        </w:numPr>
        <w:shd w:val="clear" w:color="auto" w:fill="auto"/>
        <w:tabs>
          <w:tab w:val="left" w:pos="0"/>
          <w:tab w:val="left" w:pos="745"/>
        </w:tabs>
        <w:spacing w:after="0" w:line="360" w:lineRule="auto"/>
        <w:ind w:firstLine="709"/>
        <w:jc w:val="both"/>
        <w:rPr>
          <w:color w:val="auto"/>
          <w:sz w:val="28"/>
          <w:szCs w:val="28"/>
          <w:highlight w:val="none"/>
        </w:rPr>
      </w:pPr>
      <w:r>
        <w:rPr>
          <w:color w:val="auto"/>
          <w:sz w:val="28"/>
          <w:szCs w:val="28"/>
          <w:highlight w:val="none"/>
        </w:rPr>
        <w:t>Федеральный закон Российской Федерации от 30.12.2008 г. №307 ФЗ «Об аудиторской деятельности» // Электронный ресурс. - Режим доступа: КонсультантПлюс.</w:t>
      </w:r>
    </w:p>
    <w:p w14:paraId="6EC9823D">
      <w:pPr>
        <w:pStyle w:val="88"/>
        <w:numPr>
          <w:ilvl w:val="3"/>
          <w:numId w:val="5"/>
        </w:numPr>
        <w:shd w:val="clear" w:color="auto" w:fill="auto"/>
        <w:tabs>
          <w:tab w:val="left" w:pos="0"/>
          <w:tab w:val="left" w:pos="735"/>
        </w:tabs>
        <w:spacing w:after="0" w:line="360" w:lineRule="auto"/>
        <w:ind w:firstLine="709"/>
        <w:jc w:val="both"/>
        <w:rPr>
          <w:color w:val="auto"/>
          <w:sz w:val="28"/>
          <w:szCs w:val="28"/>
          <w:highlight w:val="none"/>
        </w:rPr>
      </w:pPr>
      <w:r>
        <w:rPr>
          <w:color w:val="auto"/>
          <w:sz w:val="28"/>
          <w:szCs w:val="28"/>
          <w:highlight w:val="none"/>
        </w:rPr>
        <w:t>Федеральный закон от 01.12.2007 г. №315 ФЗ «О саморегулируемых организациях» // Электронный ресурс. - Режим доступа: КонсультантПлюс.</w:t>
      </w:r>
    </w:p>
    <w:p w14:paraId="5551ED9B">
      <w:pPr>
        <w:pStyle w:val="88"/>
        <w:numPr>
          <w:ilvl w:val="3"/>
          <w:numId w:val="5"/>
        </w:numPr>
        <w:shd w:val="clear" w:color="auto" w:fill="auto"/>
        <w:tabs>
          <w:tab w:val="left" w:pos="0"/>
          <w:tab w:val="left" w:pos="730"/>
        </w:tabs>
        <w:spacing w:after="0" w:line="360" w:lineRule="auto"/>
        <w:ind w:firstLine="709"/>
        <w:jc w:val="both"/>
        <w:rPr>
          <w:color w:val="auto"/>
          <w:sz w:val="28"/>
          <w:szCs w:val="28"/>
          <w:highlight w:val="none"/>
        </w:rPr>
      </w:pPr>
      <w:r>
        <w:rPr>
          <w:color w:val="auto"/>
          <w:sz w:val="28"/>
          <w:szCs w:val="28"/>
          <w:highlight w:val="none"/>
        </w:rPr>
        <w:t>Постановление Правительства РФ «Об утверждении федеральных правил (стандартов) аудиторской деятельности» от 23 сентября 2002 года № 96 (в ред. Постановления РФ от 25 августа 2006 года № 523 // Электронный ресурс. - Режим доступа: КонсультантПлюс.</w:t>
      </w:r>
    </w:p>
    <w:p w14:paraId="605DA75C">
      <w:pPr>
        <w:tabs>
          <w:tab w:val="left" w:pos="0"/>
        </w:tabs>
        <w:spacing w:after="0" w:line="360" w:lineRule="auto"/>
        <w:ind w:firstLine="709"/>
        <w:jc w:val="center"/>
        <w:rPr>
          <w:rFonts w:ascii="Times New Roman" w:hAnsi="Times New Roman" w:eastAsia="Times New Roman" w:cs="Times New Roman"/>
          <w:b/>
          <w:bCs/>
          <w:i/>
          <w:color w:val="auto"/>
          <w:sz w:val="28"/>
          <w:szCs w:val="28"/>
          <w:highlight w:val="none"/>
          <w:lang w:eastAsia="ru-RU"/>
        </w:rPr>
      </w:pPr>
      <w:r>
        <w:rPr>
          <w:rFonts w:ascii="Times New Roman" w:hAnsi="Times New Roman" w:eastAsia="Times New Roman" w:cs="Times New Roman"/>
          <w:b/>
          <w:bCs/>
          <w:i/>
          <w:color w:val="auto"/>
          <w:sz w:val="28"/>
          <w:szCs w:val="28"/>
          <w:highlight w:val="none"/>
          <w:lang w:eastAsia="ru-RU"/>
        </w:rPr>
        <w:t>Основная литература:</w:t>
      </w:r>
    </w:p>
    <w:p w14:paraId="405A309C">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1. Левушкина С. В. Кадровая политика и кадровый аудит организаций [Электронный ресурс] : учебное пособие / сост. С.В. Левушкина; Ставропольский гос. аграрный ун-т. - Ставрополь, 2014. – 168 с. - Режим доступа: </w:t>
      </w:r>
      <w:r>
        <w:rPr>
          <w:color w:val="auto"/>
          <w:highlight w:val="none"/>
        </w:rPr>
        <w:fldChar w:fldCharType="begin"/>
      </w:r>
      <w:r>
        <w:rPr>
          <w:color w:val="auto"/>
          <w:highlight w:val="none"/>
        </w:rPr>
        <w:instrText xml:space="preserve"> HYPERLINK "http://znanium.com/catalog.php?bookinfo=514173"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http://znanium.com/catalog.php?bookinfo=514173</w:t>
      </w:r>
      <w:r>
        <w:rPr>
          <w:rStyle w:val="8"/>
          <w:rFonts w:ascii="Times New Roman" w:hAnsi="Times New Roman" w:cs="Times New Roman"/>
          <w:color w:val="auto"/>
          <w:sz w:val="28"/>
          <w:szCs w:val="28"/>
          <w:highlight w:val="none"/>
        </w:rPr>
        <w:fldChar w:fldCharType="end"/>
      </w:r>
    </w:p>
    <w:p w14:paraId="40593435">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2.Вечер, Л.С. Государственная кадровая политика и государственная служба [Электронный ресурс] : учеб. пособие / Л.С. Вечер. – Минск: Выш. шк., 2013. – 352 с. </w:t>
      </w:r>
      <w:r>
        <w:rPr>
          <w:color w:val="auto"/>
          <w:highlight w:val="none"/>
        </w:rPr>
        <w:fldChar w:fldCharType="begin"/>
      </w:r>
      <w:r>
        <w:rPr>
          <w:color w:val="auto"/>
          <w:highlight w:val="none"/>
        </w:rPr>
        <w:instrText xml:space="preserve"> HYPERLINK "http://znanium.com/catalog.php?bookinfo=508901"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http://znanium.com/catalog.php?bookinfo=508901</w:t>
      </w:r>
      <w:r>
        <w:rPr>
          <w:rStyle w:val="8"/>
          <w:rFonts w:ascii="Times New Roman" w:hAnsi="Times New Roman" w:cs="Times New Roman"/>
          <w:color w:val="auto"/>
          <w:sz w:val="28"/>
          <w:szCs w:val="28"/>
          <w:highlight w:val="none"/>
        </w:rPr>
        <w:fldChar w:fldCharType="end"/>
      </w:r>
    </w:p>
    <w:p w14:paraId="53E27A69">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3. Кибанов А. Я. Основы управления персоналом: Учебник / А.Я. Кибанов; Министерство образования и науки РФ. - 2-e изд., перераб. и доп. - М.: НИЦ ИНФРА-М, 2014. - 447 с.: </w:t>
      </w:r>
      <w:r>
        <w:rPr>
          <w:color w:val="auto"/>
          <w:highlight w:val="none"/>
        </w:rPr>
        <w:fldChar w:fldCharType="begin"/>
      </w:r>
      <w:r>
        <w:rPr>
          <w:color w:val="auto"/>
          <w:highlight w:val="none"/>
        </w:rPr>
        <w:instrText xml:space="preserve"> HYPERLINK "http://znanium.com/catalog.php?bookinfo=426081"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http://znanium.com/catalog.php?bookinfo=426081</w:t>
      </w:r>
      <w:r>
        <w:rPr>
          <w:rStyle w:val="8"/>
          <w:rFonts w:ascii="Times New Roman" w:hAnsi="Times New Roman" w:cs="Times New Roman"/>
          <w:color w:val="auto"/>
          <w:sz w:val="28"/>
          <w:szCs w:val="28"/>
          <w:highlight w:val="none"/>
        </w:rPr>
        <w:fldChar w:fldCharType="end"/>
      </w:r>
    </w:p>
    <w:p w14:paraId="2CDCC0CD">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4. Карташова Л.В. Управление человеческими ресурсами: Учебник. — М.: ИНФРА-М, 2017.— 235 с. </w:t>
      </w:r>
      <w:r>
        <w:rPr>
          <w:color w:val="auto"/>
          <w:highlight w:val="none"/>
        </w:rPr>
        <w:fldChar w:fldCharType="begin"/>
      </w:r>
      <w:r>
        <w:rPr>
          <w:color w:val="auto"/>
          <w:highlight w:val="none"/>
        </w:rPr>
        <w:instrText xml:space="preserve"> HYPERLINK "http://znanium.com/catalog.php?bookinfo=648501"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http://znanium.com/catalog.php?bookinfo=648501</w:t>
      </w:r>
      <w:r>
        <w:rPr>
          <w:rStyle w:val="8"/>
          <w:rFonts w:ascii="Times New Roman" w:hAnsi="Times New Roman" w:cs="Times New Roman"/>
          <w:color w:val="auto"/>
          <w:sz w:val="28"/>
          <w:szCs w:val="28"/>
          <w:highlight w:val="none"/>
        </w:rPr>
        <w:fldChar w:fldCharType="end"/>
      </w:r>
    </w:p>
    <w:p w14:paraId="309EB22E">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5. Кибанов А. Я. Управление персоналом организации: Учебник / Кибанов А.Я., Баткаева И.А., Ивановская Л.В.; Под ред. Кибанов А.Я., - 4-е изд., доп. и перераб. - М.:НИЦ ИНФРА-М, 2016. - 695 с.: </w:t>
      </w:r>
      <w:r>
        <w:rPr>
          <w:color w:val="auto"/>
          <w:highlight w:val="none"/>
        </w:rPr>
        <w:fldChar w:fldCharType="begin"/>
      </w:r>
      <w:r>
        <w:rPr>
          <w:color w:val="auto"/>
          <w:highlight w:val="none"/>
        </w:rPr>
        <w:instrText xml:space="preserve"> HYPERLINK "http://znanium.com/catalog.php?bookinfo=551362"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http://znanium.com/catalog.php?bookinfo=551362</w:t>
      </w:r>
      <w:r>
        <w:rPr>
          <w:rStyle w:val="8"/>
          <w:rFonts w:ascii="Times New Roman" w:hAnsi="Times New Roman" w:cs="Times New Roman"/>
          <w:color w:val="auto"/>
          <w:sz w:val="28"/>
          <w:szCs w:val="28"/>
          <w:highlight w:val="none"/>
        </w:rPr>
        <w:fldChar w:fldCharType="end"/>
      </w:r>
    </w:p>
    <w:p w14:paraId="4E020D17">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6. Журавлева И. В. Кадровое делопроизводство: Начинаем с нуля. Аудит своими силами / И.В. Журавлева, М.В. Журавлева. - М.: ИНФРА-М, 2014. - 184 с.: </w:t>
      </w:r>
      <w:r>
        <w:rPr>
          <w:color w:val="auto"/>
          <w:highlight w:val="none"/>
        </w:rPr>
        <w:fldChar w:fldCharType="begin"/>
      </w:r>
      <w:r>
        <w:rPr>
          <w:color w:val="auto"/>
          <w:highlight w:val="none"/>
        </w:rPr>
        <w:instrText xml:space="preserve"> HYPERLINK "http://znanium.com/catalog.php?bookinfo=417566"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http://znanium.com/catalog.php?bookinfo=417566</w:t>
      </w:r>
      <w:r>
        <w:rPr>
          <w:rStyle w:val="8"/>
          <w:rFonts w:ascii="Times New Roman" w:hAnsi="Times New Roman" w:cs="Times New Roman"/>
          <w:color w:val="auto"/>
          <w:sz w:val="28"/>
          <w:szCs w:val="28"/>
          <w:highlight w:val="none"/>
        </w:rPr>
        <w:fldChar w:fldCharType="end"/>
      </w:r>
    </w:p>
    <w:p w14:paraId="439C8778">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7. Смирнов Э. А. Теория организации: Учебное пособие / Смирнов Э.А. - М.:НИЦ ИНФРА-М, 2016. - 248 с. </w:t>
      </w:r>
      <w:r>
        <w:rPr>
          <w:color w:val="auto"/>
          <w:highlight w:val="none"/>
        </w:rPr>
        <w:fldChar w:fldCharType="begin"/>
      </w:r>
      <w:r>
        <w:rPr>
          <w:color w:val="auto"/>
          <w:highlight w:val="none"/>
        </w:rPr>
        <w:instrText xml:space="preserve"> HYPERLINK "http://znanium.com/catalog.php?bookinfo=556769"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http://znanium.com/catalog.php?bookinfo=556769</w:t>
      </w:r>
      <w:r>
        <w:rPr>
          <w:rStyle w:val="8"/>
          <w:rFonts w:ascii="Times New Roman" w:hAnsi="Times New Roman" w:cs="Times New Roman"/>
          <w:color w:val="auto"/>
          <w:sz w:val="28"/>
          <w:szCs w:val="28"/>
          <w:highlight w:val="none"/>
        </w:rPr>
        <w:fldChar w:fldCharType="end"/>
      </w:r>
    </w:p>
    <w:p w14:paraId="3B379BF2">
      <w:pPr>
        <w:tabs>
          <w:tab w:val="left" w:pos="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8. Нагорных, Р.В. Методические аспекты исследования проблем кадровой политики государственного управления [Электронный ресурс] / Р.В. Нагорных. - М.: Инфра-М, 2015. - 3 с. - Режим доступа: </w:t>
      </w:r>
      <w:r>
        <w:rPr>
          <w:color w:val="auto"/>
          <w:highlight w:val="none"/>
        </w:rPr>
        <w:fldChar w:fldCharType="begin"/>
      </w:r>
      <w:r>
        <w:rPr>
          <w:color w:val="auto"/>
          <w:highlight w:val="none"/>
        </w:rPr>
        <w:instrText xml:space="preserve"> HYPERLINK "http://znanium.com/catalog.php?bookinfo=541468" </w:instrText>
      </w:r>
      <w:r>
        <w:rPr>
          <w:color w:val="auto"/>
          <w:highlight w:val="none"/>
        </w:rPr>
        <w:fldChar w:fldCharType="separate"/>
      </w:r>
      <w:r>
        <w:rPr>
          <w:rStyle w:val="8"/>
          <w:rFonts w:ascii="Times New Roman" w:hAnsi="Times New Roman" w:cs="Times New Roman"/>
          <w:color w:val="auto"/>
          <w:sz w:val="28"/>
          <w:szCs w:val="28"/>
          <w:highlight w:val="none"/>
        </w:rPr>
        <w:t>http://znanium.com/catalog.php?bookinfo=541468</w:t>
      </w:r>
      <w:r>
        <w:rPr>
          <w:rStyle w:val="8"/>
          <w:rFonts w:ascii="Times New Roman" w:hAnsi="Times New Roman" w:cs="Times New Roman"/>
          <w:color w:val="auto"/>
          <w:sz w:val="28"/>
          <w:szCs w:val="28"/>
          <w:highlight w:val="none"/>
        </w:rPr>
        <w:fldChar w:fldCharType="end"/>
      </w:r>
    </w:p>
    <w:p w14:paraId="7F85BE95">
      <w:pPr>
        <w:tabs>
          <w:tab w:val="left" w:pos="0"/>
        </w:tabs>
        <w:spacing w:after="0" w:line="360" w:lineRule="auto"/>
        <w:ind w:firstLine="709"/>
        <w:jc w:val="center"/>
        <w:rPr>
          <w:rFonts w:ascii="Times New Roman" w:hAnsi="Times New Roman" w:eastAsia="Times New Roman" w:cs="Times New Roman"/>
          <w:b/>
          <w:bCs/>
          <w:i/>
          <w:color w:val="auto"/>
          <w:sz w:val="28"/>
          <w:szCs w:val="28"/>
          <w:highlight w:val="none"/>
          <w:lang w:eastAsia="ru-RU"/>
        </w:rPr>
      </w:pPr>
      <w:r>
        <w:rPr>
          <w:rFonts w:ascii="Times New Roman" w:hAnsi="Times New Roman" w:eastAsia="Times New Roman" w:cs="Times New Roman"/>
          <w:b/>
          <w:bCs/>
          <w:i/>
          <w:color w:val="auto"/>
          <w:sz w:val="28"/>
          <w:szCs w:val="28"/>
          <w:highlight w:val="none"/>
          <w:lang w:eastAsia="ru-RU"/>
        </w:rPr>
        <w:t>Дополнительная литература:</w:t>
      </w:r>
    </w:p>
    <w:p w14:paraId="71686F48">
      <w:pPr>
        <w:pStyle w:val="96"/>
        <w:numPr>
          <w:ilvl w:val="2"/>
          <w:numId w:val="6"/>
        </w:numPr>
        <w:shd w:val="clear" w:color="auto" w:fill="auto"/>
        <w:tabs>
          <w:tab w:val="left" w:pos="0"/>
          <w:tab w:val="left" w:pos="726"/>
        </w:tabs>
        <w:spacing w:after="0" w:line="360" w:lineRule="auto"/>
        <w:ind w:firstLine="709"/>
        <w:jc w:val="both"/>
        <w:rPr>
          <w:b/>
          <w:color w:val="auto"/>
          <w:sz w:val="28"/>
          <w:szCs w:val="28"/>
          <w:highlight w:val="none"/>
          <w:lang w:eastAsia="ru-RU"/>
        </w:rPr>
      </w:pPr>
      <w:r>
        <w:rPr>
          <w:color w:val="auto"/>
          <w:sz w:val="28"/>
          <w:szCs w:val="28"/>
          <w:highlight w:val="none"/>
        </w:rPr>
        <w:t xml:space="preserve">Казакова Н. А. Концепция внутреннего контроля эффективности организации: Монография/Н.А.Казакова, Е.И.Ефремова - М.: НИЦ ИНФРА-М, 2015. - 234 с.: </w:t>
      </w:r>
      <w:r>
        <w:rPr>
          <w:color w:val="auto"/>
          <w:highlight w:val="none"/>
        </w:rPr>
        <w:fldChar w:fldCharType="begin"/>
      </w:r>
      <w:r>
        <w:rPr>
          <w:color w:val="auto"/>
          <w:highlight w:val="none"/>
        </w:rPr>
        <w:instrText xml:space="preserve"> HYPERLINK "http://znanium.com/catalog.php?bookinfo=496678" </w:instrText>
      </w:r>
      <w:r>
        <w:rPr>
          <w:color w:val="auto"/>
          <w:highlight w:val="none"/>
        </w:rPr>
        <w:fldChar w:fldCharType="separate"/>
      </w:r>
      <w:r>
        <w:rPr>
          <w:rStyle w:val="8"/>
          <w:color w:val="auto"/>
          <w:sz w:val="28"/>
          <w:szCs w:val="28"/>
          <w:highlight w:val="none"/>
        </w:rPr>
        <w:t>http://znanium.com/catalog.php?bookinfo=496678</w:t>
      </w:r>
      <w:r>
        <w:rPr>
          <w:rStyle w:val="8"/>
          <w:color w:val="auto"/>
          <w:sz w:val="28"/>
          <w:szCs w:val="28"/>
          <w:highlight w:val="none"/>
        </w:rPr>
        <w:fldChar w:fldCharType="end"/>
      </w:r>
    </w:p>
    <w:p w14:paraId="5C272922">
      <w:pPr>
        <w:pStyle w:val="96"/>
        <w:numPr>
          <w:ilvl w:val="2"/>
          <w:numId w:val="6"/>
        </w:numPr>
        <w:shd w:val="clear" w:color="auto" w:fill="auto"/>
        <w:tabs>
          <w:tab w:val="left" w:pos="0"/>
          <w:tab w:val="left" w:pos="726"/>
        </w:tabs>
        <w:spacing w:after="0" w:line="360" w:lineRule="auto"/>
        <w:ind w:firstLine="709"/>
        <w:jc w:val="both"/>
        <w:rPr>
          <w:b/>
          <w:color w:val="auto"/>
          <w:sz w:val="28"/>
          <w:szCs w:val="28"/>
          <w:highlight w:val="none"/>
          <w:lang w:eastAsia="ru-RU"/>
        </w:rPr>
      </w:pPr>
      <w:r>
        <w:rPr>
          <w:color w:val="auto"/>
          <w:sz w:val="28"/>
          <w:szCs w:val="28"/>
          <w:highlight w:val="none"/>
        </w:rPr>
        <w:t xml:space="preserve">Роздольская, И.В. Инновационная направленность кадрового консультирования в условиях реального экономического пространства: альтернативные способы формирования и поиск новых возможностей развития [Электронный ресурс] : Монография / И.В. Роздольская, М.Е. Ледовская, Н.А. Однорал. — М.: Издательско-торговая корпорация «Дашков и К°», 2014. — 275 с. - Режим доступа: </w:t>
      </w:r>
      <w:r>
        <w:rPr>
          <w:color w:val="auto"/>
          <w:highlight w:val="none"/>
        </w:rPr>
        <w:fldChar w:fldCharType="begin"/>
      </w:r>
      <w:r>
        <w:rPr>
          <w:color w:val="auto"/>
          <w:highlight w:val="none"/>
        </w:rPr>
        <w:instrText xml:space="preserve"> HYPERLINK "http://znanium.com/catalog.php?bookinfo=514620" </w:instrText>
      </w:r>
      <w:r>
        <w:rPr>
          <w:color w:val="auto"/>
          <w:highlight w:val="none"/>
        </w:rPr>
        <w:fldChar w:fldCharType="separate"/>
      </w:r>
      <w:r>
        <w:rPr>
          <w:rStyle w:val="8"/>
          <w:color w:val="auto"/>
          <w:sz w:val="28"/>
          <w:szCs w:val="28"/>
          <w:highlight w:val="none"/>
        </w:rPr>
        <w:t>http://znanium.com/catalog.php?bookinfo=514620</w:t>
      </w:r>
      <w:r>
        <w:rPr>
          <w:rStyle w:val="8"/>
          <w:color w:val="auto"/>
          <w:sz w:val="28"/>
          <w:szCs w:val="28"/>
          <w:highlight w:val="none"/>
        </w:rPr>
        <w:fldChar w:fldCharType="end"/>
      </w:r>
    </w:p>
    <w:p w14:paraId="4374EF1D">
      <w:pPr>
        <w:pStyle w:val="96"/>
        <w:numPr>
          <w:ilvl w:val="2"/>
          <w:numId w:val="6"/>
        </w:numPr>
        <w:shd w:val="clear" w:color="auto" w:fill="auto"/>
        <w:tabs>
          <w:tab w:val="left" w:pos="0"/>
          <w:tab w:val="left" w:pos="726"/>
        </w:tabs>
        <w:spacing w:after="0" w:line="360" w:lineRule="auto"/>
        <w:ind w:firstLine="709"/>
        <w:jc w:val="both"/>
        <w:rPr>
          <w:b/>
          <w:color w:val="auto"/>
          <w:sz w:val="28"/>
          <w:szCs w:val="28"/>
          <w:highlight w:val="none"/>
          <w:lang w:eastAsia="ru-RU"/>
        </w:rPr>
      </w:pPr>
      <w:r>
        <w:rPr>
          <w:color w:val="auto"/>
          <w:sz w:val="28"/>
          <w:szCs w:val="28"/>
          <w:highlight w:val="none"/>
        </w:rPr>
        <w:t xml:space="preserve">Симонова М. В. Основы кадрового прогнозирования на региональном уровне [Электронный ресурс]: Монография / Симонова М.В., Илюхина Л.А., Богатырева И.В. - М.:ИЦ РИОР, НИЦ ИНФРА-М, 2015. - 77 с. </w:t>
      </w:r>
      <w:r>
        <w:rPr>
          <w:color w:val="auto"/>
          <w:highlight w:val="none"/>
        </w:rPr>
        <w:fldChar w:fldCharType="begin"/>
      </w:r>
      <w:r>
        <w:rPr>
          <w:color w:val="auto"/>
          <w:highlight w:val="none"/>
        </w:rPr>
        <w:instrText xml:space="preserve"> HYPERLINK "http://znanium.com/catalog.php?bookinfo=598997" </w:instrText>
      </w:r>
      <w:r>
        <w:rPr>
          <w:color w:val="auto"/>
          <w:highlight w:val="none"/>
        </w:rPr>
        <w:fldChar w:fldCharType="separate"/>
      </w:r>
      <w:r>
        <w:rPr>
          <w:rStyle w:val="8"/>
          <w:color w:val="auto"/>
          <w:sz w:val="28"/>
          <w:szCs w:val="28"/>
          <w:highlight w:val="none"/>
        </w:rPr>
        <w:t>http://znanium.com/catalog.php?bookinfo=598997</w:t>
      </w:r>
      <w:r>
        <w:rPr>
          <w:rStyle w:val="8"/>
          <w:color w:val="auto"/>
          <w:sz w:val="28"/>
          <w:szCs w:val="28"/>
          <w:highlight w:val="none"/>
        </w:rPr>
        <w:fldChar w:fldCharType="end"/>
      </w:r>
    </w:p>
    <w:p w14:paraId="597F8725">
      <w:pPr>
        <w:pStyle w:val="96"/>
        <w:numPr>
          <w:ilvl w:val="2"/>
          <w:numId w:val="6"/>
        </w:numPr>
        <w:shd w:val="clear" w:color="auto" w:fill="auto"/>
        <w:tabs>
          <w:tab w:val="left" w:pos="0"/>
          <w:tab w:val="left" w:pos="726"/>
        </w:tabs>
        <w:spacing w:after="0" w:line="360" w:lineRule="auto"/>
        <w:ind w:firstLine="709"/>
        <w:jc w:val="both"/>
        <w:rPr>
          <w:b/>
          <w:color w:val="auto"/>
          <w:sz w:val="28"/>
          <w:szCs w:val="28"/>
          <w:highlight w:val="none"/>
          <w:lang w:eastAsia="ru-RU"/>
        </w:rPr>
      </w:pPr>
      <w:r>
        <w:rPr>
          <w:color w:val="auto"/>
          <w:sz w:val="28"/>
          <w:szCs w:val="28"/>
          <w:highlight w:val="none"/>
        </w:rPr>
        <w:t xml:space="preserve">Фокин К. Б.Управление кадровым резервом: теория и практика: Монография / К.Б. Фокин. - М.: НИЦ ИНФРА-М, 2014. - 278 с.: </w:t>
      </w:r>
      <w:r>
        <w:rPr>
          <w:color w:val="auto"/>
          <w:highlight w:val="none"/>
        </w:rPr>
        <w:fldChar w:fldCharType="begin"/>
      </w:r>
      <w:r>
        <w:rPr>
          <w:color w:val="auto"/>
          <w:highlight w:val="none"/>
        </w:rPr>
        <w:instrText xml:space="preserve"> HYPERLINK "http://znanium.com/catalog.php?bookinfo=446495" </w:instrText>
      </w:r>
      <w:r>
        <w:rPr>
          <w:color w:val="auto"/>
          <w:highlight w:val="none"/>
        </w:rPr>
        <w:fldChar w:fldCharType="separate"/>
      </w:r>
      <w:r>
        <w:rPr>
          <w:rStyle w:val="8"/>
          <w:color w:val="auto"/>
          <w:sz w:val="28"/>
          <w:szCs w:val="28"/>
          <w:highlight w:val="none"/>
        </w:rPr>
        <w:t>http://znanium.com/catalog.php?bookinfo=446495</w:t>
      </w:r>
      <w:r>
        <w:rPr>
          <w:rStyle w:val="8"/>
          <w:color w:val="auto"/>
          <w:sz w:val="28"/>
          <w:szCs w:val="28"/>
          <w:highlight w:val="none"/>
        </w:rPr>
        <w:fldChar w:fldCharType="end"/>
      </w:r>
      <w:r>
        <w:rPr>
          <w:b/>
          <w:color w:val="auto"/>
          <w:sz w:val="28"/>
          <w:szCs w:val="28"/>
          <w:highlight w:val="none"/>
          <w:lang w:eastAsia="ru-RU"/>
        </w:rPr>
        <w:t xml:space="preserve"> </w:t>
      </w:r>
    </w:p>
    <w:p w14:paraId="3711BE4B">
      <w:pPr>
        <w:tabs>
          <w:tab w:val="left" w:pos="0"/>
        </w:tabs>
        <w:spacing w:after="0" w:line="360" w:lineRule="auto"/>
        <w:ind w:firstLine="709"/>
        <w:jc w:val="center"/>
        <w:rPr>
          <w:rFonts w:ascii="Times New Roman" w:hAnsi="Times New Roman" w:eastAsia="Calibri" w:cs="Times New Roman"/>
          <w:b/>
          <w:color w:val="auto"/>
          <w:sz w:val="28"/>
          <w:szCs w:val="28"/>
          <w:highlight w:val="none"/>
        </w:rPr>
      </w:pPr>
      <w:r>
        <w:rPr>
          <w:rFonts w:ascii="Times New Roman" w:hAnsi="Times New Roman" w:eastAsia="Calibri" w:cs="Times New Roman"/>
          <w:b/>
          <w:color w:val="auto"/>
          <w:sz w:val="28"/>
          <w:szCs w:val="28"/>
          <w:highlight w:val="none"/>
        </w:rPr>
        <w:t>Профессиональные базы данных и информационные поисковые системы:</w:t>
      </w:r>
    </w:p>
    <w:p w14:paraId="65144D58">
      <w:pPr>
        <w:tabs>
          <w:tab w:val="left" w:pos="0"/>
        </w:tabs>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Times New Roman" w:cs="Times New Roman"/>
          <w:color w:val="auto"/>
          <w:sz w:val="28"/>
          <w:szCs w:val="28"/>
          <w:highlight w:val="none"/>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highlight w:val="none"/>
          <w:lang w:val="en-US" w:eastAsia="ru-RU"/>
        </w:rPr>
        <w:t>Scopus</w:t>
      </w:r>
      <w:r>
        <w:rPr>
          <w:rFonts w:ascii="Times New Roman" w:hAnsi="Times New Roman" w:eastAsia="Times New Roman" w:cs="Times New Roman"/>
          <w:color w:val="auto"/>
          <w:sz w:val="28"/>
          <w:szCs w:val="28"/>
          <w:highlight w:val="none"/>
          <w:lang w:eastAsia="ru-RU"/>
        </w:rPr>
        <w:t>- htpps://www.</w:t>
      </w:r>
      <w:r>
        <w:rPr>
          <w:rFonts w:ascii="Times New Roman" w:hAnsi="Times New Roman" w:eastAsia="Times New Roman" w:cs="Times New Roman"/>
          <w:color w:val="auto"/>
          <w:sz w:val="28"/>
          <w:szCs w:val="28"/>
          <w:highlight w:val="none"/>
          <w:lang w:val="en-US" w:eastAsia="ru-RU"/>
        </w:rPr>
        <w:t>scopus</w:t>
      </w:r>
      <w:r>
        <w:rPr>
          <w:rFonts w:ascii="Times New Roman" w:hAnsi="Times New Roman" w:eastAsia="Times New Roman" w:cs="Times New Roman"/>
          <w:color w:val="auto"/>
          <w:sz w:val="28"/>
          <w:szCs w:val="28"/>
          <w:highlight w:val="none"/>
          <w:lang w:eastAsia="ru-RU"/>
        </w:rPr>
        <w:t>.</w:t>
      </w:r>
      <w:r>
        <w:rPr>
          <w:rFonts w:ascii="Times New Roman" w:hAnsi="Times New Roman" w:eastAsia="Times New Roman" w:cs="Times New Roman"/>
          <w:color w:val="auto"/>
          <w:sz w:val="28"/>
          <w:szCs w:val="28"/>
          <w:highlight w:val="none"/>
          <w:lang w:val="en-US" w:eastAsia="ru-RU"/>
        </w:rPr>
        <w:t>com</w:t>
      </w:r>
      <w:r>
        <w:rPr>
          <w:rFonts w:ascii="Times New Roman" w:hAnsi="Times New Roman" w:eastAsia="Times New Roman" w:cs="Times New Roman"/>
          <w:color w:val="auto"/>
          <w:sz w:val="28"/>
          <w:szCs w:val="28"/>
          <w:highlight w:val="none"/>
          <w:lang w:eastAsia="ru-RU"/>
        </w:rPr>
        <w:t>; политематическая</w:t>
      </w:r>
      <w:r>
        <w:rPr>
          <w:rFonts w:ascii="Times New Roman" w:hAnsi="Times New Roman" w:eastAsia="Calibri" w:cs="Times New Roman"/>
          <w:color w:val="auto"/>
          <w:sz w:val="28"/>
          <w:szCs w:val="28"/>
          <w:highlight w:val="none"/>
        </w:rPr>
        <w:t xml:space="preserve"> </w:t>
      </w:r>
      <w:r>
        <w:rPr>
          <w:rFonts w:ascii="Times New Roman" w:hAnsi="Times New Roman" w:eastAsia="Times New Roman" w:cs="Times New Roman"/>
          <w:color w:val="auto"/>
          <w:sz w:val="28"/>
          <w:szCs w:val="28"/>
          <w:highlight w:val="none"/>
          <w:lang w:eastAsia="ru-RU"/>
        </w:rPr>
        <w:t xml:space="preserve">реферативная база данных </w:t>
      </w:r>
      <w:r>
        <w:rPr>
          <w:rFonts w:ascii="Times New Roman" w:hAnsi="Times New Roman" w:eastAsia="Times New Roman" w:cs="Times New Roman"/>
          <w:color w:val="auto"/>
          <w:sz w:val="28"/>
          <w:szCs w:val="28"/>
          <w:highlight w:val="none"/>
          <w:lang w:val="en-US" w:eastAsia="ru-RU"/>
        </w:rPr>
        <w:t>Web</w:t>
      </w:r>
      <w:r>
        <w:rPr>
          <w:rFonts w:ascii="Times New Roman" w:hAnsi="Times New Roman" w:eastAsia="Times New Roman" w:cs="Times New Roman"/>
          <w:color w:val="auto"/>
          <w:sz w:val="28"/>
          <w:szCs w:val="28"/>
          <w:highlight w:val="none"/>
          <w:lang w:eastAsia="ru-RU"/>
        </w:rPr>
        <w:t xml:space="preserve"> </w:t>
      </w:r>
      <w:r>
        <w:rPr>
          <w:rFonts w:ascii="Times New Roman" w:hAnsi="Times New Roman" w:eastAsia="Times New Roman" w:cs="Times New Roman"/>
          <w:color w:val="auto"/>
          <w:sz w:val="28"/>
          <w:szCs w:val="28"/>
          <w:highlight w:val="none"/>
          <w:lang w:val="en-US" w:eastAsia="ru-RU"/>
        </w:rPr>
        <w:t>of</w:t>
      </w:r>
      <w:r>
        <w:rPr>
          <w:rFonts w:ascii="Times New Roman" w:hAnsi="Times New Roman" w:eastAsia="Times New Roman" w:cs="Times New Roman"/>
          <w:color w:val="auto"/>
          <w:sz w:val="28"/>
          <w:szCs w:val="28"/>
          <w:highlight w:val="none"/>
          <w:lang w:eastAsia="ru-RU"/>
        </w:rPr>
        <w:t xml:space="preserve"> </w:t>
      </w:r>
      <w:r>
        <w:rPr>
          <w:rFonts w:ascii="Times New Roman" w:hAnsi="Times New Roman" w:eastAsia="Times New Roman" w:cs="Times New Roman"/>
          <w:color w:val="auto"/>
          <w:sz w:val="28"/>
          <w:szCs w:val="28"/>
          <w:highlight w:val="none"/>
          <w:lang w:val="en-US" w:eastAsia="ru-RU"/>
        </w:rPr>
        <w:t>Scienct</w:t>
      </w:r>
      <w:r>
        <w:rPr>
          <w:rFonts w:ascii="Times New Roman" w:hAnsi="Times New Roman" w:eastAsia="Times New Roman" w:cs="Times New Roman"/>
          <w:color w:val="auto"/>
          <w:sz w:val="28"/>
          <w:szCs w:val="28"/>
          <w:highlight w:val="none"/>
          <w:lang w:eastAsia="ru-RU"/>
        </w:rPr>
        <w:t xml:space="preserve"> - htpps://www.</w:t>
      </w:r>
      <w:r>
        <w:rPr>
          <w:rFonts w:ascii="Times New Roman" w:hAnsi="Times New Roman" w:eastAsia="Times New Roman" w:cs="Times New Roman"/>
          <w:color w:val="auto"/>
          <w:sz w:val="28"/>
          <w:szCs w:val="28"/>
          <w:highlight w:val="none"/>
          <w:lang w:val="en-US" w:eastAsia="ru-RU"/>
        </w:rPr>
        <w:t>apps</w:t>
      </w:r>
      <w:r>
        <w:rPr>
          <w:rFonts w:ascii="Times New Roman" w:hAnsi="Times New Roman" w:eastAsia="Times New Roman" w:cs="Times New Roman"/>
          <w:color w:val="auto"/>
          <w:sz w:val="28"/>
          <w:szCs w:val="28"/>
          <w:highlight w:val="none"/>
          <w:lang w:eastAsia="ru-RU"/>
        </w:rPr>
        <w:t>.</w:t>
      </w:r>
      <w:r>
        <w:rPr>
          <w:rFonts w:ascii="Times New Roman" w:hAnsi="Times New Roman" w:eastAsia="Times New Roman" w:cs="Times New Roman"/>
          <w:color w:val="auto"/>
          <w:sz w:val="28"/>
          <w:szCs w:val="28"/>
          <w:highlight w:val="none"/>
          <w:lang w:val="en-US" w:eastAsia="ru-RU"/>
        </w:rPr>
        <w:t>webofknowlege</w:t>
      </w:r>
      <w:r>
        <w:rPr>
          <w:rFonts w:ascii="Times New Roman" w:hAnsi="Times New Roman" w:eastAsia="Times New Roman" w:cs="Times New Roman"/>
          <w:color w:val="auto"/>
          <w:sz w:val="28"/>
          <w:szCs w:val="28"/>
          <w:highlight w:val="none"/>
          <w:lang w:eastAsia="ru-RU"/>
        </w:rPr>
        <w:t>.</w:t>
      </w:r>
      <w:r>
        <w:rPr>
          <w:rFonts w:ascii="Times New Roman" w:hAnsi="Times New Roman" w:eastAsia="Times New Roman" w:cs="Times New Roman"/>
          <w:color w:val="auto"/>
          <w:sz w:val="28"/>
          <w:szCs w:val="28"/>
          <w:highlight w:val="none"/>
          <w:lang w:val="en-US" w:eastAsia="ru-RU"/>
        </w:rPr>
        <w:t>com</w:t>
      </w:r>
      <w:r>
        <w:rPr>
          <w:rFonts w:ascii="Times New Roman" w:hAnsi="Times New Roman" w:eastAsia="Times New Roman" w:cs="Times New Roman"/>
          <w:color w:val="auto"/>
          <w:sz w:val="28"/>
          <w:szCs w:val="28"/>
          <w:highlight w:val="none"/>
          <w:lang w:eastAsia="ru-RU"/>
        </w:rPr>
        <w:t xml:space="preserve">; научная электронная библиотека - </w:t>
      </w:r>
      <w:r>
        <w:rPr>
          <w:color w:val="auto"/>
          <w:highlight w:val="none"/>
        </w:rPr>
        <w:fldChar w:fldCharType="begin"/>
      </w:r>
      <w:r>
        <w:rPr>
          <w:color w:val="auto"/>
          <w:highlight w:val="none"/>
        </w:rPr>
        <w:instrText xml:space="preserve"> HYPERLINK "http://www.elibrary.ru" </w:instrText>
      </w:r>
      <w:r>
        <w:rPr>
          <w:color w:val="auto"/>
          <w:highlight w:val="none"/>
        </w:rPr>
        <w:fldChar w:fldCharType="separate"/>
      </w:r>
      <w:r>
        <w:rPr>
          <w:rFonts w:ascii="Times New Roman" w:hAnsi="Times New Roman" w:eastAsia="Times New Roman" w:cs="Times New Roman"/>
          <w:color w:val="auto"/>
          <w:sz w:val="28"/>
          <w:szCs w:val="28"/>
          <w:highlight w:val="none"/>
          <w:u w:val="single"/>
          <w:lang w:eastAsia="ru-RU"/>
        </w:rPr>
        <w:t>www.</w:t>
      </w:r>
      <w:r>
        <w:rPr>
          <w:rFonts w:ascii="Times New Roman" w:hAnsi="Times New Roman" w:eastAsia="Times New Roman" w:cs="Times New Roman"/>
          <w:color w:val="auto"/>
          <w:sz w:val="28"/>
          <w:szCs w:val="28"/>
          <w:highlight w:val="none"/>
          <w:u w:val="single"/>
          <w:lang w:val="en-US" w:eastAsia="ru-RU"/>
        </w:rPr>
        <w:t>elibrary</w:t>
      </w:r>
      <w:r>
        <w:rPr>
          <w:rFonts w:ascii="Times New Roman" w:hAnsi="Times New Roman" w:eastAsia="Times New Roman" w:cs="Times New Roman"/>
          <w:color w:val="auto"/>
          <w:sz w:val="28"/>
          <w:szCs w:val="28"/>
          <w:highlight w:val="none"/>
          <w:u w:val="single"/>
          <w:lang w:eastAsia="ru-RU"/>
        </w:rPr>
        <w:t>.</w:t>
      </w:r>
      <w:r>
        <w:rPr>
          <w:rFonts w:ascii="Times New Roman" w:hAnsi="Times New Roman" w:eastAsia="Times New Roman" w:cs="Times New Roman"/>
          <w:color w:val="auto"/>
          <w:sz w:val="28"/>
          <w:szCs w:val="28"/>
          <w:highlight w:val="none"/>
          <w:u w:val="single"/>
          <w:lang w:val="en-US" w:eastAsia="ru-RU"/>
        </w:rPr>
        <w:t>ru</w:t>
      </w:r>
      <w:r>
        <w:rPr>
          <w:rFonts w:ascii="Times New Roman" w:hAnsi="Times New Roman" w:eastAsia="Times New Roman" w:cs="Times New Roman"/>
          <w:color w:val="auto"/>
          <w:sz w:val="28"/>
          <w:szCs w:val="28"/>
          <w:highlight w:val="none"/>
          <w:u w:val="single"/>
          <w:lang w:val="en-US" w:eastAsia="ru-RU"/>
        </w:rPr>
        <w:fldChar w:fldCharType="end"/>
      </w:r>
      <w:r>
        <w:rPr>
          <w:rFonts w:ascii="Times New Roman" w:hAnsi="Times New Roman" w:eastAsia="Times New Roman" w:cs="Times New Roman"/>
          <w:color w:val="auto"/>
          <w:sz w:val="28"/>
          <w:szCs w:val="28"/>
          <w:highlight w:val="none"/>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32C037A9">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Федеральная служба государственной статистики: </w:t>
      </w:r>
      <w:r>
        <w:rPr>
          <w:color w:val="auto"/>
          <w:highlight w:val="none"/>
        </w:rPr>
        <w:fldChar w:fldCharType="begin"/>
      </w:r>
      <w:r>
        <w:rPr>
          <w:color w:val="auto"/>
          <w:highlight w:val="none"/>
        </w:rPr>
        <w:instrText xml:space="preserve"> HYPERLINK "https://rosstat.gov.ru" </w:instrText>
      </w:r>
      <w:r>
        <w:rPr>
          <w:color w:val="auto"/>
          <w:highlight w:val="none"/>
        </w:rPr>
        <w:fldChar w:fldCharType="separate"/>
      </w:r>
      <w:r>
        <w:rPr>
          <w:rFonts w:ascii="Times New Roman" w:hAnsi="Times New Roman" w:eastAsia="Calibri" w:cs="Times New Roman"/>
          <w:color w:val="auto"/>
          <w:sz w:val="28"/>
          <w:szCs w:val="28"/>
          <w:highlight w:val="none"/>
          <w:u w:val="single"/>
        </w:rPr>
        <w:t>https://rosstat.gov.ru</w:t>
      </w:r>
      <w:r>
        <w:rPr>
          <w:rFonts w:ascii="Times New Roman" w:hAnsi="Times New Roman" w:eastAsia="Calibri" w:cs="Times New Roman"/>
          <w:color w:val="auto"/>
          <w:sz w:val="28"/>
          <w:szCs w:val="28"/>
          <w:highlight w:val="none"/>
          <w:u w:val="single"/>
        </w:rPr>
        <w:fldChar w:fldCharType="end"/>
      </w:r>
    </w:p>
    <w:p w14:paraId="1375C19B">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основные статистические данные: </w:t>
      </w:r>
      <w:r>
        <w:rPr>
          <w:color w:val="auto"/>
          <w:highlight w:val="none"/>
        </w:rPr>
        <w:fldChar w:fldCharType="begin"/>
      </w:r>
      <w:r>
        <w:rPr>
          <w:color w:val="auto"/>
          <w:highlight w:val="none"/>
        </w:rPr>
        <w:instrText xml:space="preserve"> HYPERLINK "https://rosstat.gov.ru/statistic" </w:instrText>
      </w:r>
      <w:r>
        <w:rPr>
          <w:color w:val="auto"/>
          <w:highlight w:val="none"/>
        </w:rPr>
        <w:fldChar w:fldCharType="separate"/>
      </w:r>
      <w:r>
        <w:rPr>
          <w:rFonts w:ascii="Times New Roman" w:hAnsi="Times New Roman" w:eastAsia="Calibri" w:cs="Times New Roman"/>
          <w:color w:val="auto"/>
          <w:sz w:val="28"/>
          <w:szCs w:val="28"/>
          <w:highlight w:val="none"/>
          <w:u w:val="single"/>
        </w:rPr>
        <w:t>https://rosstat.gov.ru/statistic</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2500908A">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публикации (сборники): https://rosstat.gov.ru/publications-plans</w:t>
      </w:r>
    </w:p>
    <w:p w14:paraId="577969A3">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Территориальный орган Федеральной службы государственной статистики по Камчатскому краю </w:t>
      </w:r>
      <w:r>
        <w:rPr>
          <w:color w:val="auto"/>
          <w:highlight w:val="none"/>
        </w:rPr>
        <w:fldChar w:fldCharType="begin"/>
      </w:r>
      <w:r>
        <w:rPr>
          <w:color w:val="auto"/>
          <w:highlight w:val="none"/>
        </w:rPr>
        <w:instrText xml:space="preserve"> HYPERLINK "https://kamstat.gks.ru/official_publications" </w:instrText>
      </w:r>
      <w:r>
        <w:rPr>
          <w:color w:val="auto"/>
          <w:highlight w:val="none"/>
        </w:rPr>
        <w:fldChar w:fldCharType="separate"/>
      </w:r>
      <w:r>
        <w:rPr>
          <w:rFonts w:ascii="Times New Roman" w:hAnsi="Times New Roman" w:eastAsia="Calibri" w:cs="Times New Roman"/>
          <w:color w:val="auto"/>
          <w:sz w:val="28"/>
          <w:szCs w:val="28"/>
          <w:highlight w:val="none"/>
          <w:u w:val="single"/>
        </w:rPr>
        <w:t>https://kamstat.gks.ru/official_publications</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77CDF896">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Министерство финансов Российской Федерации: https://minfin.gov.ru/ru/ministry/</w:t>
      </w:r>
    </w:p>
    <w:p w14:paraId="34220B7F">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исполнение бюджетов государственных внебюджетных фондов: </w:t>
      </w:r>
      <w:r>
        <w:rPr>
          <w:color w:val="auto"/>
          <w:highlight w:val="none"/>
        </w:rPr>
        <w:fldChar w:fldCharType="begin"/>
      </w:r>
      <w:r>
        <w:rPr>
          <w:color w:val="auto"/>
          <w:highlight w:val="none"/>
        </w:rPr>
        <w:instrText xml:space="preserve"> HYPERLINK "https://minfin.gov.ru/ru/document/?id_4=93454-yezhekvartalnaya_informatsiya_ob_ispolnenii_byudzhetov"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https://minfin.gov.ru/ru/document/?id_4=93454-yezhekvartalnaya_informatsiya_ob_ispolnenii_byudzhetov</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535B42F6">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электронный бюджет: </w:t>
      </w:r>
      <w:r>
        <w:rPr>
          <w:color w:val="auto"/>
          <w:highlight w:val="none"/>
        </w:rPr>
        <w:fldChar w:fldCharType="begin"/>
      </w:r>
      <w:r>
        <w:rPr>
          <w:color w:val="auto"/>
          <w:highlight w:val="none"/>
        </w:rPr>
        <w:instrText xml:space="preserve"> HYPERLINK "https://minfin.gov.ru/ru/perfomance/ebudget/"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https://minfin.gov.ru/ru/perfomance/ebudget/</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59CDB633">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фонд национального достояния: </w:t>
      </w:r>
      <w:r>
        <w:rPr>
          <w:color w:val="auto"/>
          <w:highlight w:val="none"/>
        </w:rPr>
        <w:fldChar w:fldCharType="begin"/>
      </w:r>
      <w:r>
        <w:rPr>
          <w:color w:val="auto"/>
          <w:highlight w:val="none"/>
        </w:rPr>
        <w:instrText xml:space="preserve"> HYPERLINK "https://minfin.gov.ru/ru/perfomance/nationalwealthfund/"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https://minfin.gov.ru/ru/perfomance/nationalwealthfund/</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153EEF1A">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открытые данные об основной деятельности: https://minfin.gov.ru/ru/perfomance/</w:t>
      </w:r>
    </w:p>
    <w:p w14:paraId="6557769F">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Министерство финансов Камчатского края: https://www.kamgov.ru/minfin</w:t>
      </w:r>
    </w:p>
    <w:p w14:paraId="47A0D6C7">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управление государственными финансами Камчатского края: https://minfin.kamgov.ru/realizacia-gosudarstvennoj-programmy-kamcatskogo-kraa;</w:t>
      </w:r>
    </w:p>
    <w:p w14:paraId="7D4B939A">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оценка эффективности налоговых льгот: </w:t>
      </w:r>
      <w:r>
        <w:rPr>
          <w:color w:val="auto"/>
          <w:highlight w:val="none"/>
        </w:rPr>
        <w:fldChar w:fldCharType="begin"/>
      </w:r>
      <w:r>
        <w:rPr>
          <w:color w:val="auto"/>
          <w:highlight w:val="none"/>
        </w:rPr>
        <w:instrText xml:space="preserve"> HYPERLINK "https://minfin.kamgov.ru/otcety"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https://minfin.kamgov.ru/otcety</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63614415">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внутренний государственный финансовый контроль: </w:t>
      </w:r>
      <w:r>
        <w:rPr>
          <w:color w:val="auto"/>
          <w:highlight w:val="none"/>
        </w:rPr>
        <w:fldChar w:fldCharType="begin"/>
      </w:r>
      <w:r>
        <w:rPr>
          <w:color w:val="auto"/>
          <w:highlight w:val="none"/>
        </w:rPr>
        <w:instrText xml:space="preserve"> HYPERLINK "https://minfin.kamgov.ru/vnutrennij-gosudarstvennyj-finansovyj-kontrol"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https://minfin.kamgov.ru/vnutrennij-gosudarstvennyj-finansovyj-kontrol</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1714213E">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годовые отчеты об исполнении консолидированных бюджетов: </w:t>
      </w:r>
      <w:r>
        <w:rPr>
          <w:color w:val="auto"/>
          <w:highlight w:val="none"/>
        </w:rPr>
        <w:fldChar w:fldCharType="begin"/>
      </w:r>
      <w:r>
        <w:rPr>
          <w:color w:val="auto"/>
          <w:highlight w:val="none"/>
        </w:rPr>
        <w:instrText xml:space="preserve"> HYPERLINK "https://minfin.kamgov.ru/informacionnye-materialy-po-ucetu-i-otcetnosti"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https://minfin.kamgov.ru/informacionnye-materialy-po-ucetu-i-otcetnosti</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22C53A6D">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межбюджетные отношения: </w:t>
      </w:r>
      <w:r>
        <w:rPr>
          <w:color w:val="auto"/>
          <w:highlight w:val="none"/>
        </w:rPr>
        <w:fldChar w:fldCharType="begin"/>
      </w:r>
      <w:r>
        <w:rPr>
          <w:color w:val="auto"/>
          <w:highlight w:val="none"/>
        </w:rPr>
        <w:instrText xml:space="preserve"> HYPERLINK "https://minfin.kamgov.ru/mezbudzetnye-otnosenia" </w:instrText>
      </w:r>
      <w:r>
        <w:rPr>
          <w:color w:val="auto"/>
          <w:highlight w:val="none"/>
        </w:rPr>
        <w:fldChar w:fldCharType="separate"/>
      </w:r>
      <w:r>
        <w:rPr>
          <w:rFonts w:ascii="Times New Roman" w:hAnsi="Times New Roman" w:eastAsia="Calibri" w:cs="Times New Roman"/>
          <w:color w:val="auto"/>
          <w:sz w:val="28"/>
          <w:szCs w:val="28"/>
          <w:highlight w:val="none"/>
          <w:u w:val="single"/>
        </w:rPr>
        <w:t>https://minfin.kamgov.ru/mezbudzetnye-otnosenia</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7200791A">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бюджет Камчатского края: https://minfin.kamgov.ru/budzet-2021.</w:t>
      </w:r>
    </w:p>
    <w:p w14:paraId="0E858300">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Министерство экономического развития Российской Федерации: https://www.economy.gov.ru/</w:t>
      </w:r>
    </w:p>
    <w:p w14:paraId="376D1884">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приоритетные направления развития экономики: </w:t>
      </w:r>
      <w:r>
        <w:rPr>
          <w:color w:val="auto"/>
          <w:highlight w:val="none"/>
        </w:rPr>
        <w:fldChar w:fldCharType="begin"/>
      </w:r>
      <w:r>
        <w:rPr>
          <w:color w:val="auto"/>
          <w:highlight w:val="none"/>
        </w:rPr>
        <w:instrText xml:space="preserve"> HYPERLINK "https://www.economy.gov.ru/material/directions/"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https://www.economy.gov.ru/material/directions/</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0A8564CA">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стратегическое планирование:</w:t>
      </w:r>
    </w:p>
    <w:p w14:paraId="739AB997">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w:t>
      </w:r>
      <w:r>
        <w:rPr>
          <w:color w:val="auto"/>
          <w:highlight w:val="none"/>
        </w:rPr>
        <w:fldChar w:fldCharType="begin"/>
      </w:r>
      <w:r>
        <w:rPr>
          <w:color w:val="auto"/>
          <w:highlight w:val="none"/>
        </w:rPr>
        <w:instrText xml:space="preserve"> HYPERLINK "https://www.economy.gov.ru/material/directions/strateg_planirovanie/"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https://www.economy.gov.ru/material/directions/strateg_planirovanie/</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527BCDB9">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региональное развитие:</w:t>
      </w:r>
    </w:p>
    <w:p w14:paraId="58588AEB">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color w:val="auto"/>
          <w:highlight w:val="none"/>
        </w:rPr>
        <w:fldChar w:fldCharType="begin"/>
      </w:r>
      <w:r>
        <w:rPr>
          <w:color w:val="auto"/>
          <w:highlight w:val="none"/>
        </w:rPr>
        <w:instrText xml:space="preserve"> HYPERLINK "https://www.economy.gov.ru/material/directions/regionalnoe_razvitie/"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https://www.economy.gov.ru/material/directions/regionalnoe_razvitie/</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7B4A4E34">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национальные проекты:</w:t>
      </w:r>
    </w:p>
    <w:p w14:paraId="3BC91073">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w:t>
      </w:r>
      <w:r>
        <w:rPr>
          <w:color w:val="auto"/>
          <w:highlight w:val="none"/>
        </w:rPr>
        <w:fldChar w:fldCharType="begin"/>
      </w:r>
      <w:r>
        <w:rPr>
          <w:color w:val="auto"/>
          <w:highlight w:val="none"/>
        </w:rPr>
        <w:instrText xml:space="preserve"> HYPERLINK "https://www.economy.gov.ru/material/directions/nacionalnyy_proekt"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https://www.economy.gov.ru/material/directions/nacionalnyy_proekt</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0653488D">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экономические обзоры:</w:t>
      </w:r>
    </w:p>
    <w:p w14:paraId="19584865">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color w:val="auto"/>
          <w:highlight w:val="none"/>
        </w:rPr>
        <w:fldChar w:fldCharType="begin"/>
      </w:r>
      <w:r>
        <w:rPr>
          <w:color w:val="auto"/>
          <w:highlight w:val="none"/>
        </w:rPr>
        <w:instrText xml:space="preserve"> HYPERLINK "https://www.economy.gov.ru/material/directions/makroec/ekonomicheskie_obzory/"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https://www.economy.gov.ru/material/directions/makroec/ekonomicheskie_obzory/</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004CABEC">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Министерство экономического развития и торговли Камчатского края: https://www.kamgov.ru/minecon</w:t>
      </w:r>
    </w:p>
    <w:p w14:paraId="1D50FD12">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прогнозы социально-экономического развития региона: </w:t>
      </w:r>
      <w:r>
        <w:rPr>
          <w:color w:val="auto"/>
          <w:highlight w:val="none"/>
        </w:rPr>
        <w:fldChar w:fldCharType="begin"/>
      </w:r>
      <w:r>
        <w:rPr>
          <w:color w:val="auto"/>
          <w:highlight w:val="none"/>
        </w:rPr>
        <w:instrText xml:space="preserve"> HYPERLINK "https://www.kamgov.ru/minecon/prognozy"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https://www.kamgov.ru/minecon/prognozy</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7913F74D">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стратегическое планирование: </w:t>
      </w:r>
    </w:p>
    <w:p w14:paraId="5C12D8F5">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color w:val="auto"/>
          <w:highlight w:val="none"/>
        </w:rPr>
        <w:fldChar w:fldCharType="begin"/>
      </w:r>
      <w:r>
        <w:rPr>
          <w:color w:val="auto"/>
          <w:highlight w:val="none"/>
        </w:rPr>
        <w:instrText xml:space="preserve"> HYPERLINK "https://www.kamgov.ru/minecon/current_activities/strategiceskoe-planirovanie"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https://www.kamgov.ru/minecon/current_activities/strategiceskoe-planirovanie</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 xml:space="preserve">; </w:t>
      </w:r>
    </w:p>
    <w:p w14:paraId="26FFB503">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государственные и инвестиционные программы: </w:t>
      </w:r>
      <w:r>
        <w:rPr>
          <w:color w:val="auto"/>
          <w:highlight w:val="none"/>
        </w:rPr>
        <w:fldChar w:fldCharType="begin"/>
      </w:r>
      <w:r>
        <w:rPr>
          <w:color w:val="auto"/>
          <w:highlight w:val="none"/>
        </w:rPr>
        <w:instrText xml:space="preserve"> HYPERLINK "https://www.kamgov.ru/minecon/gosudarstvennye-programmy-kamcatskogo-kraa-investicionnaa-programma-kamcatskogo-kraa"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https://www.kamgov.ru/minecon/gosudarstvennye-programmy-kamcatskogo-kraa-investicionnaa-programma-kamcatskogo-kraa</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1FA7D109">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оценка эффективности региональных органов исполнительной власти: </w:t>
      </w:r>
      <w:r>
        <w:rPr>
          <w:color w:val="auto"/>
          <w:highlight w:val="none"/>
        </w:rPr>
        <w:fldChar w:fldCharType="begin"/>
      </w:r>
      <w:r>
        <w:rPr>
          <w:color w:val="auto"/>
          <w:highlight w:val="none"/>
        </w:rPr>
        <w:instrText xml:space="preserve"> HYPERLINK "https://www.kamgov.ru/minecon/current_activities/effektivnost-deatelnosti"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https://www.kamgov.ru/minecon/current_activities/effektivnost-deatelnosti</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7A708ED8">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эффективность органов местного самоуправления: https://www.kamgov.ru/minecon/current_activities/effektivnost-organov-mestnogo-samoupravlenia.</w:t>
      </w:r>
    </w:p>
    <w:p w14:paraId="4B8C3F1C">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Министерство инвестиций, промышленности и предпринимательства Камчатского края: https://www.kamgov.ru/aginvest/</w:t>
      </w:r>
    </w:p>
    <w:p w14:paraId="609CF7BE">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национальные проекты: </w:t>
      </w:r>
      <w:r>
        <w:rPr>
          <w:color w:val="auto"/>
          <w:highlight w:val="none"/>
        </w:rPr>
        <w:fldChar w:fldCharType="begin"/>
      </w:r>
      <w:r>
        <w:rPr>
          <w:color w:val="auto"/>
          <w:highlight w:val="none"/>
        </w:rPr>
        <w:instrText xml:space="preserve"> HYPERLINK "https://www.kamgov.ru/aginvest/realizacia-nacionalnyh-proektov" </w:instrText>
      </w:r>
      <w:r>
        <w:rPr>
          <w:color w:val="auto"/>
          <w:highlight w:val="none"/>
        </w:rPr>
        <w:fldChar w:fldCharType="separate"/>
      </w:r>
      <w:r>
        <w:rPr>
          <w:rFonts w:ascii="Times New Roman" w:hAnsi="Times New Roman" w:eastAsia="Calibri" w:cs="Times New Roman"/>
          <w:color w:val="auto"/>
          <w:sz w:val="28"/>
          <w:szCs w:val="28"/>
          <w:highlight w:val="none"/>
        </w:rPr>
        <w:t>https://www.kamgov.ru/aginvest/realizacia-nacionalnyh-proektov</w:t>
      </w:r>
      <w:r>
        <w:rPr>
          <w:rFonts w:ascii="Times New Roman" w:hAnsi="Times New Roman" w:eastAsia="Calibri" w:cs="Times New Roman"/>
          <w:color w:val="auto"/>
          <w:sz w:val="28"/>
          <w:szCs w:val="28"/>
          <w:highlight w:val="none"/>
        </w:rPr>
        <w:fldChar w:fldCharType="end"/>
      </w:r>
      <w:r>
        <w:rPr>
          <w:rFonts w:ascii="Times New Roman" w:hAnsi="Times New Roman" w:eastAsia="Calibri" w:cs="Times New Roman"/>
          <w:color w:val="auto"/>
          <w:sz w:val="28"/>
          <w:szCs w:val="28"/>
          <w:highlight w:val="none"/>
        </w:rPr>
        <w:t>;</w:t>
      </w:r>
    </w:p>
    <w:p w14:paraId="2EBB4642">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ТОР и СПВ: </w:t>
      </w:r>
      <w:r>
        <w:rPr>
          <w:color w:val="auto"/>
          <w:highlight w:val="none"/>
        </w:rPr>
        <w:fldChar w:fldCharType="begin"/>
      </w:r>
      <w:r>
        <w:rPr>
          <w:color w:val="auto"/>
          <w:highlight w:val="none"/>
        </w:rPr>
        <w:instrText xml:space="preserve"> HYPERLINK "https://www.kamgov.ru/aginvest/realizacia-nacionalnyh-proektov" </w:instrText>
      </w:r>
      <w:r>
        <w:rPr>
          <w:color w:val="auto"/>
          <w:highlight w:val="none"/>
        </w:rPr>
        <w:fldChar w:fldCharType="separate"/>
      </w:r>
      <w:r>
        <w:rPr>
          <w:rFonts w:ascii="Times New Roman" w:hAnsi="Times New Roman" w:eastAsia="Calibri" w:cs="Times New Roman"/>
          <w:color w:val="auto"/>
          <w:sz w:val="28"/>
          <w:szCs w:val="28"/>
          <w:highlight w:val="none"/>
        </w:rPr>
        <w:t>https://www.kamgov.ru/aginvest/realizacia-nacionalnyh-proektov</w:t>
      </w:r>
      <w:r>
        <w:rPr>
          <w:rFonts w:ascii="Times New Roman" w:hAnsi="Times New Roman" w:eastAsia="Calibri" w:cs="Times New Roman"/>
          <w:color w:val="auto"/>
          <w:sz w:val="28"/>
          <w:szCs w:val="28"/>
          <w:highlight w:val="none"/>
        </w:rPr>
        <w:fldChar w:fldCharType="end"/>
      </w:r>
      <w:r>
        <w:rPr>
          <w:rFonts w:ascii="Times New Roman" w:hAnsi="Times New Roman" w:eastAsia="Calibri" w:cs="Times New Roman"/>
          <w:color w:val="auto"/>
          <w:sz w:val="28"/>
          <w:szCs w:val="28"/>
          <w:highlight w:val="none"/>
        </w:rPr>
        <w:t>;</w:t>
      </w:r>
    </w:p>
    <w:p w14:paraId="67D406AF">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государственная поддержка бизнеса:</w:t>
      </w:r>
    </w:p>
    <w:p w14:paraId="1CF54D32">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w:t>
      </w:r>
      <w:r>
        <w:rPr>
          <w:color w:val="auto"/>
          <w:highlight w:val="none"/>
        </w:rPr>
        <w:fldChar w:fldCharType="begin"/>
      </w:r>
      <w:r>
        <w:rPr>
          <w:color w:val="auto"/>
          <w:highlight w:val="none"/>
        </w:rPr>
        <w:instrText xml:space="preserve"> HYPERLINK "https://www.kamgov.ru/aginvest/smb" </w:instrText>
      </w:r>
      <w:r>
        <w:rPr>
          <w:color w:val="auto"/>
          <w:highlight w:val="none"/>
        </w:rPr>
        <w:fldChar w:fldCharType="separate"/>
      </w:r>
      <w:r>
        <w:rPr>
          <w:rFonts w:ascii="Times New Roman" w:hAnsi="Times New Roman" w:eastAsia="Calibri" w:cs="Times New Roman"/>
          <w:color w:val="auto"/>
          <w:sz w:val="28"/>
          <w:szCs w:val="28"/>
          <w:highlight w:val="none"/>
        </w:rPr>
        <w:t>https://www.kamgov.ru/aginvest/smb</w:t>
      </w:r>
      <w:r>
        <w:rPr>
          <w:rFonts w:ascii="Times New Roman" w:hAnsi="Times New Roman" w:eastAsia="Calibri" w:cs="Times New Roman"/>
          <w:color w:val="auto"/>
          <w:sz w:val="28"/>
          <w:szCs w:val="28"/>
          <w:highlight w:val="none"/>
        </w:rPr>
        <w:fldChar w:fldCharType="end"/>
      </w:r>
      <w:r>
        <w:rPr>
          <w:rFonts w:ascii="Times New Roman" w:hAnsi="Times New Roman" w:eastAsia="Calibri" w:cs="Times New Roman"/>
          <w:color w:val="auto"/>
          <w:sz w:val="28"/>
          <w:szCs w:val="28"/>
          <w:highlight w:val="none"/>
        </w:rPr>
        <w:t>;</w:t>
      </w:r>
    </w:p>
    <w:p w14:paraId="20F54E44">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государственно-частное партнерство:</w:t>
      </w:r>
    </w:p>
    <w:p w14:paraId="4CA76FC6">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w:t>
      </w:r>
      <w:r>
        <w:rPr>
          <w:color w:val="auto"/>
          <w:highlight w:val="none"/>
        </w:rPr>
        <w:fldChar w:fldCharType="begin"/>
      </w:r>
      <w:r>
        <w:rPr>
          <w:color w:val="auto"/>
          <w:highlight w:val="none"/>
        </w:rPr>
        <w:instrText xml:space="preserve"> HYPERLINK "https://www.kamgov.ru/aginvest/ppp/gosudarstvenno-chastnoye" </w:instrText>
      </w:r>
      <w:r>
        <w:rPr>
          <w:color w:val="auto"/>
          <w:highlight w:val="none"/>
        </w:rPr>
        <w:fldChar w:fldCharType="separate"/>
      </w:r>
      <w:r>
        <w:rPr>
          <w:rFonts w:ascii="Times New Roman" w:hAnsi="Times New Roman" w:eastAsia="Calibri" w:cs="Times New Roman"/>
          <w:color w:val="auto"/>
          <w:sz w:val="28"/>
          <w:szCs w:val="28"/>
          <w:highlight w:val="none"/>
        </w:rPr>
        <w:t>https://www.kamgov.ru/aginvest/ppp/gosudarstvenno-chastnoye</w:t>
      </w:r>
      <w:r>
        <w:rPr>
          <w:rFonts w:ascii="Times New Roman" w:hAnsi="Times New Roman" w:eastAsia="Calibri" w:cs="Times New Roman"/>
          <w:color w:val="auto"/>
          <w:sz w:val="28"/>
          <w:szCs w:val="28"/>
          <w:highlight w:val="none"/>
        </w:rPr>
        <w:fldChar w:fldCharType="end"/>
      </w:r>
      <w:r>
        <w:rPr>
          <w:rFonts w:ascii="Times New Roman" w:hAnsi="Times New Roman" w:eastAsia="Calibri" w:cs="Times New Roman"/>
          <w:color w:val="auto"/>
          <w:sz w:val="28"/>
          <w:szCs w:val="28"/>
          <w:highlight w:val="none"/>
        </w:rPr>
        <w:t>.</w:t>
      </w:r>
    </w:p>
    <w:p w14:paraId="54729E85">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Официальный сайт правительства Камчатского края:</w:t>
      </w:r>
    </w:p>
    <w:p w14:paraId="513BF45E">
      <w:pPr>
        <w:tabs>
          <w:tab w:val="left" w:pos="0"/>
        </w:tabs>
        <w:spacing w:after="0" w:line="360" w:lineRule="auto"/>
        <w:ind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 </w:t>
      </w:r>
      <w:r>
        <w:rPr>
          <w:color w:val="auto"/>
          <w:highlight w:val="none"/>
        </w:rPr>
        <w:fldChar w:fldCharType="begin"/>
      </w:r>
      <w:r>
        <w:rPr>
          <w:color w:val="auto"/>
          <w:highlight w:val="none"/>
        </w:rPr>
        <w:instrText xml:space="preserve"> HYPERLINK "https://www.kamgov.ru/gov-entity/iogv" </w:instrText>
      </w:r>
      <w:r>
        <w:rPr>
          <w:color w:val="auto"/>
          <w:highlight w:val="none"/>
        </w:rPr>
        <w:fldChar w:fldCharType="separate"/>
      </w:r>
      <w:r>
        <w:rPr>
          <w:rFonts w:ascii="Times New Roman" w:hAnsi="Times New Roman" w:eastAsia="Calibri" w:cs="Times New Roman"/>
          <w:color w:val="auto"/>
          <w:sz w:val="28"/>
          <w:szCs w:val="28"/>
          <w:highlight w:val="none"/>
        </w:rPr>
        <w:t>https://www.kamgov.ru/gov-entity/iogv</w:t>
      </w:r>
      <w:r>
        <w:rPr>
          <w:rFonts w:ascii="Times New Roman" w:hAnsi="Times New Roman" w:eastAsia="Calibri" w:cs="Times New Roman"/>
          <w:color w:val="auto"/>
          <w:sz w:val="28"/>
          <w:szCs w:val="28"/>
          <w:highlight w:val="none"/>
        </w:rPr>
        <w:fldChar w:fldCharType="end"/>
      </w:r>
      <w:r>
        <w:rPr>
          <w:rFonts w:ascii="Times New Roman" w:hAnsi="Times New Roman" w:eastAsia="Calibri" w:cs="Times New Roman"/>
          <w:color w:val="auto"/>
          <w:sz w:val="28"/>
          <w:szCs w:val="28"/>
          <w:highlight w:val="none"/>
        </w:rPr>
        <w:t>.</w:t>
      </w:r>
    </w:p>
    <w:p w14:paraId="0665F036">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Управление Федерального казначейства по Камчатскому краю: </w:t>
      </w:r>
      <w:r>
        <w:rPr>
          <w:color w:val="auto"/>
          <w:highlight w:val="none"/>
        </w:rPr>
        <w:fldChar w:fldCharType="begin"/>
      </w:r>
      <w:r>
        <w:rPr>
          <w:color w:val="auto"/>
          <w:highlight w:val="none"/>
        </w:rPr>
        <w:instrText xml:space="preserve"> HYPERLINK "https://kamchatka.roskazna.gov.ru" </w:instrText>
      </w:r>
      <w:r>
        <w:rPr>
          <w:color w:val="auto"/>
          <w:highlight w:val="none"/>
        </w:rPr>
        <w:fldChar w:fldCharType="separate"/>
      </w:r>
      <w:r>
        <w:rPr>
          <w:rFonts w:ascii="Times New Roman" w:hAnsi="Times New Roman" w:eastAsia="Calibri" w:cs="Times New Roman"/>
          <w:color w:val="auto"/>
          <w:sz w:val="28"/>
          <w:szCs w:val="28"/>
          <w:highlight w:val="none"/>
          <w:u w:val="single"/>
        </w:rPr>
        <w:t>https://kamchatka.roskazna.gov.ru</w:t>
      </w:r>
      <w:r>
        <w:rPr>
          <w:rFonts w:ascii="Times New Roman" w:hAnsi="Times New Roman" w:eastAsia="Calibri" w:cs="Times New Roman"/>
          <w:color w:val="auto"/>
          <w:sz w:val="28"/>
          <w:szCs w:val="28"/>
          <w:highlight w:val="none"/>
          <w:u w:val="single"/>
        </w:rPr>
        <w:fldChar w:fldCharType="end"/>
      </w:r>
      <w:r>
        <w:rPr>
          <w:rFonts w:ascii="Times New Roman" w:hAnsi="Times New Roman" w:eastAsia="Calibri" w:cs="Times New Roman"/>
          <w:color w:val="auto"/>
          <w:sz w:val="28"/>
          <w:szCs w:val="28"/>
          <w:highlight w:val="none"/>
        </w:rPr>
        <w:t>.</w:t>
      </w:r>
    </w:p>
    <w:p w14:paraId="093074B9">
      <w:pPr>
        <w:numPr>
          <w:ilvl w:val="0"/>
          <w:numId w:val="7"/>
        </w:numPr>
        <w:tabs>
          <w:tab w:val="left" w:pos="0"/>
        </w:tabs>
        <w:spacing w:after="0" w:line="360" w:lineRule="auto"/>
        <w:ind w:left="0" w:firstLine="709"/>
        <w:contextualSpacing/>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 xml:space="preserve">Министерство специальных программ Камчатского края: </w:t>
      </w:r>
      <w:r>
        <w:rPr>
          <w:color w:val="auto"/>
          <w:highlight w:val="none"/>
        </w:rPr>
        <w:fldChar w:fldCharType="begin"/>
      </w:r>
      <w:r>
        <w:rPr>
          <w:color w:val="auto"/>
          <w:highlight w:val="none"/>
        </w:rPr>
        <w:instrText xml:space="preserve"> HYPERLINK "https://www.kamgov.ru/minsp"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https://www.kamgov.ru/minsp</w:t>
      </w:r>
      <w:r>
        <w:rPr>
          <w:rFonts w:ascii="Times New Roman" w:hAnsi="Times New Roman" w:eastAsia="Calibri" w:cs="Times New Roman"/>
          <w:color w:val="auto"/>
          <w:sz w:val="28"/>
          <w:szCs w:val="28"/>
          <w:highlight w:val="none"/>
          <w:u w:val="single"/>
        </w:rPr>
        <w:fldChar w:fldCharType="end"/>
      </w:r>
    </w:p>
    <w:p w14:paraId="091B2BD6">
      <w:pPr>
        <w:numPr>
          <w:ilvl w:val="0"/>
          <w:numId w:val="7"/>
        </w:numPr>
        <w:tabs>
          <w:tab w:val="left" w:pos="0"/>
        </w:tabs>
        <w:spacing w:after="0" w:line="360" w:lineRule="auto"/>
        <w:ind w:left="0" w:firstLine="709"/>
        <w:contextualSpacing/>
        <w:jc w:val="both"/>
        <w:rPr>
          <w:rFonts w:ascii="Times New Roman" w:hAnsi="Times New Roman" w:eastAsia="Times New Roman" w:cs="Times New Roman"/>
          <w:color w:val="auto"/>
          <w:sz w:val="28"/>
          <w:szCs w:val="28"/>
          <w:highlight w:val="none"/>
          <w:lang w:eastAsia="ru-RU"/>
        </w:rPr>
      </w:pPr>
      <w:r>
        <w:rPr>
          <w:rFonts w:ascii="Times New Roman" w:hAnsi="Times New Roman" w:eastAsia="Calibri" w:cs="Times New Roman"/>
          <w:color w:val="auto"/>
          <w:sz w:val="28"/>
          <w:szCs w:val="28"/>
          <w:highlight w:val="none"/>
        </w:rPr>
        <w:t xml:space="preserve">Министерство труда и развития кадрового потенциала Камчатского края: </w:t>
      </w:r>
      <w:r>
        <w:rPr>
          <w:color w:val="auto"/>
          <w:highlight w:val="none"/>
        </w:rPr>
        <w:fldChar w:fldCharType="begin"/>
      </w:r>
      <w:r>
        <w:rPr>
          <w:color w:val="auto"/>
          <w:highlight w:val="none"/>
        </w:rPr>
        <w:instrText xml:space="preserve"> HYPERLINK "https://www.kamgov.ru/" </w:instrText>
      </w:r>
      <w:r>
        <w:rPr>
          <w:color w:val="auto"/>
          <w:highlight w:val="none"/>
        </w:rPr>
        <w:fldChar w:fldCharType="separate"/>
      </w:r>
      <w:r>
        <w:rPr>
          <w:rFonts w:ascii="Times New Roman" w:hAnsi="Times New Roman" w:eastAsia="Calibri" w:cs="Times New Roman"/>
          <w:color w:val="auto"/>
          <w:sz w:val="28"/>
          <w:szCs w:val="28"/>
          <w:highlight w:val="none"/>
          <w:u w:val="single"/>
        </w:rPr>
        <w:t>https://www.kamgov.ru/</w:t>
      </w:r>
      <w:r>
        <w:rPr>
          <w:rFonts w:ascii="Times New Roman" w:hAnsi="Times New Roman" w:eastAsia="Calibri" w:cs="Times New Roman"/>
          <w:color w:val="auto"/>
          <w:sz w:val="28"/>
          <w:szCs w:val="28"/>
          <w:highlight w:val="none"/>
          <w:u w:val="single"/>
        </w:rPr>
        <w:fldChar w:fldCharType="end"/>
      </w:r>
    </w:p>
    <w:p w14:paraId="732D31E7">
      <w:pPr>
        <w:numPr>
          <w:ilvl w:val="0"/>
          <w:numId w:val="7"/>
        </w:numPr>
        <w:tabs>
          <w:tab w:val="left" w:pos="0"/>
        </w:tabs>
        <w:spacing w:after="0" w:line="360" w:lineRule="auto"/>
        <w:ind w:left="0"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Информационные системы, ссылки на которые размещены в ЭБС ДВФ ВАВТ http://dvf-vavt.ru/biblioteka1/help_stud/</w:t>
      </w:r>
    </w:p>
    <w:p w14:paraId="5A93233A">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2014B576">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1CC12A58">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6A7AABB7">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13B97C32">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7B935277">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5852727C">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05380F2E">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00DB311B">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04A3A5C7">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7913E162">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734C2291">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216A12F1">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C9417D8">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6A6A0D8D">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544A4C45">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7F205E1D">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6D7133EC">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28CA3D79">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1DB1B85C">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420CE45F">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430886E1">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13EC0BB0">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72206F1E">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74FF925">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2DB23BAE">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86715E5">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02CF95B4">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drawing>
          <wp:anchor distT="0" distB="0" distL="114300" distR="114300" simplePos="0" relativeHeight="251660288" behindDoc="0" locked="0" layoutInCell="1" allowOverlap="1">
            <wp:simplePos x="0" y="0"/>
            <wp:positionH relativeFrom="margin">
              <wp:posOffset>-852805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highlight w:val="none"/>
          <w:lang w:eastAsia="ru-RU"/>
        </w:rPr>
        <w:t>«Дальневосточный филиал Федерального государственного бюджетного образовательного учреждения высшего образования</w:t>
      </w:r>
    </w:p>
    <w:p w14:paraId="2B48DC36">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«Всероссийская академия внешней торговли</w:t>
      </w:r>
    </w:p>
    <w:p w14:paraId="77B3491D">
      <w:pPr>
        <w:spacing w:after="0" w:line="240" w:lineRule="auto"/>
        <w:jc w:val="center"/>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Министерства экономического развития Российской Федерации»</w:t>
      </w:r>
    </w:p>
    <w:p w14:paraId="0657EBCC">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pict>
          <v:line id="Прямая соединительная линия 2" o:spid="_x0000_s1036" o:spt="20" style="position:absolute;left:0pt;flip:y;margin-left:-49.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60EC8453">
      <w:pPr>
        <w:spacing w:after="0" w:line="240" w:lineRule="auto"/>
        <w:jc w:val="center"/>
        <w:rPr>
          <w:rFonts w:ascii="Times New Roman" w:hAnsi="Times New Roman" w:eastAsia="Calibri" w:cs="Times New Roman"/>
          <w:b/>
          <w:bCs/>
          <w:caps/>
          <w:color w:val="auto"/>
          <w:sz w:val="28"/>
          <w:szCs w:val="28"/>
          <w:highlight w:val="none"/>
          <w:lang w:eastAsia="ru-RU"/>
        </w:rPr>
      </w:pPr>
      <w:r>
        <w:rPr>
          <w:rFonts w:ascii="Times New Roman" w:hAnsi="Times New Roman" w:eastAsia="Calibri" w:cs="Times New Roman"/>
          <w:b/>
          <w:bCs/>
          <w:caps/>
          <w:color w:val="auto"/>
          <w:sz w:val="28"/>
          <w:szCs w:val="28"/>
          <w:highlight w:val="none"/>
          <w:lang w:eastAsia="ru-RU"/>
        </w:rPr>
        <w:t>кафедрА «Экономика и управление»</w:t>
      </w:r>
    </w:p>
    <w:p w14:paraId="7914B6E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FC6C715">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E2632BD">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354BBE5">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74D7A734">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0B5FFA6">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53E28C2">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21070D38">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6D721BBE">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1A3F7B0F">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097BFF1">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3CD11097">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532FAF06">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0B3688F">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7D60CC7D">
      <w:pPr>
        <w:tabs>
          <w:tab w:val="left" w:pos="709"/>
        </w:tabs>
        <w:suppressAutoHyphens/>
        <w:spacing w:after="0" w:line="36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10.ОЦЕНОЧНЫЕ СРЕДСТВА</w:t>
      </w:r>
    </w:p>
    <w:p w14:paraId="07113BB3">
      <w:pPr>
        <w:spacing w:after="0" w:line="360"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Calibri" w:cs="Times New Roman"/>
          <w:b/>
          <w:color w:val="auto"/>
          <w:sz w:val="28"/>
          <w:szCs w:val="28"/>
          <w:highlight w:val="none"/>
          <w:lang w:eastAsia="ru-RU"/>
        </w:rPr>
        <w:t>КАДРОВАЯ ПОЛИТИКА ОРГАНИЗАЦИИ</w:t>
      </w:r>
    </w:p>
    <w:p w14:paraId="482AED6E">
      <w:pPr>
        <w:spacing w:after="0" w:line="276"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по направлению подготовки - 38.04.01 «Экономика»</w:t>
      </w:r>
    </w:p>
    <w:p w14:paraId="0FD40874">
      <w:pPr>
        <w:suppressAutoHyphens/>
        <w:spacing w:after="0" w:line="276" w:lineRule="auto"/>
        <w:jc w:val="center"/>
        <w:rPr>
          <w:rFonts w:ascii="Times New Roman" w:hAnsi="Times New Roman" w:eastAsia="SimSun" w:cs="Times New Roman"/>
          <w:b/>
          <w:bCs/>
          <w:color w:val="auto"/>
          <w:sz w:val="28"/>
          <w:szCs w:val="28"/>
          <w:highlight w:val="none"/>
          <w:lang w:eastAsia="ar-SA"/>
        </w:rPr>
      </w:pPr>
      <w:r>
        <w:rPr>
          <w:rFonts w:ascii="Times New Roman" w:hAnsi="Times New Roman" w:eastAsia="SimSun" w:cs="Times New Roman"/>
          <w:b/>
          <w:bCs/>
          <w:color w:val="auto"/>
          <w:sz w:val="28"/>
          <w:szCs w:val="28"/>
          <w:highlight w:val="none"/>
          <w:lang w:eastAsia="ar-SA"/>
        </w:rPr>
        <w:t>(уровень магистратуры)</w:t>
      </w:r>
    </w:p>
    <w:p w14:paraId="27417BCD">
      <w:pPr>
        <w:spacing w:after="0" w:line="276"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направленность (профиль)</w:t>
      </w:r>
      <w:r>
        <w:rPr>
          <w:rFonts w:ascii="Times New Roman" w:hAnsi="Times New Roman" w:eastAsia="Calibri" w:cs="Times New Roman"/>
          <w:b/>
          <w:color w:val="auto"/>
          <w:sz w:val="28"/>
          <w:szCs w:val="28"/>
          <w:highlight w:val="none"/>
          <w:lang w:eastAsia="ru-RU"/>
        </w:rPr>
        <w:t xml:space="preserve"> «Экономика предприятий и организаций</w:t>
      </w:r>
      <w:r>
        <w:rPr>
          <w:rFonts w:ascii="Times New Roman" w:hAnsi="Times New Roman" w:eastAsia="Calibri" w:cs="Times New Roman"/>
          <w:color w:val="auto"/>
          <w:sz w:val="28"/>
          <w:szCs w:val="28"/>
          <w:highlight w:val="none"/>
          <w:lang w:eastAsia="ru-RU"/>
        </w:rPr>
        <w:t>»</w:t>
      </w:r>
    </w:p>
    <w:p w14:paraId="6F7101A2">
      <w:pPr>
        <w:spacing w:after="0" w:line="276"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 заочная)</w:t>
      </w:r>
    </w:p>
    <w:p w14:paraId="0A140DA6">
      <w:pPr>
        <w:spacing w:after="0" w:line="276"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(вариативная часть)</w:t>
      </w:r>
    </w:p>
    <w:p w14:paraId="1E73CC3B">
      <w:pPr>
        <w:suppressAutoHyphens/>
        <w:spacing w:after="0" w:line="240" w:lineRule="auto"/>
        <w:jc w:val="center"/>
        <w:rPr>
          <w:rFonts w:ascii="Times New Roman" w:hAnsi="Times New Roman" w:eastAsia="Calibri" w:cs="Times New Roman"/>
          <w:color w:val="auto"/>
          <w:sz w:val="28"/>
          <w:szCs w:val="28"/>
          <w:highlight w:val="none"/>
          <w:lang w:eastAsia="ru-RU"/>
        </w:rPr>
      </w:pPr>
    </w:p>
    <w:p w14:paraId="3BB86815">
      <w:pPr>
        <w:spacing w:after="0" w:line="240" w:lineRule="auto"/>
        <w:jc w:val="center"/>
        <w:outlineLvl w:val="5"/>
        <w:rPr>
          <w:rFonts w:ascii="Times New Roman" w:hAnsi="Times New Roman" w:eastAsia="Times New Roman" w:cs="Times New Roman"/>
          <w:b/>
          <w:bCs/>
          <w:color w:val="auto"/>
          <w:sz w:val="28"/>
          <w:szCs w:val="28"/>
          <w:highlight w:val="none"/>
          <w:lang w:eastAsia="ru-RU"/>
        </w:rPr>
      </w:pPr>
    </w:p>
    <w:p w14:paraId="5F47D8F3">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DD476BC">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32FB043">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D683DF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C7F17D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778AE3F2">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9D0485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5E1F9ACA">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3D79827D">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5E392D12">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41857FBD">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г. Петропавловск-Камчатский</w:t>
      </w:r>
    </w:p>
    <w:p w14:paraId="34C1130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r>
        <w:rPr>
          <w:rFonts w:ascii="Times New Roman" w:hAnsi="Times New Roman" w:eastAsia="Times New Roman" w:cs="Times New Roman"/>
          <w:caps/>
          <w:color w:val="auto"/>
          <w:sz w:val="28"/>
          <w:szCs w:val="28"/>
          <w:highlight w:val="none"/>
          <w:lang w:eastAsia="ru-RU"/>
        </w:rPr>
        <w:t>202</w:t>
      </w:r>
      <w:r>
        <w:rPr>
          <w:rFonts w:hint="default" w:ascii="Times New Roman" w:hAnsi="Times New Roman" w:eastAsia="Times New Roman" w:cs="Times New Roman"/>
          <w:caps/>
          <w:color w:val="auto"/>
          <w:sz w:val="28"/>
          <w:szCs w:val="28"/>
          <w:highlight w:val="none"/>
          <w:lang w:val="en-US" w:eastAsia="ru-RU"/>
        </w:rPr>
        <w:t>5</w:t>
      </w:r>
      <w:r>
        <w:rPr>
          <w:rFonts w:ascii="Times New Roman" w:hAnsi="Times New Roman" w:eastAsia="Times New Roman" w:cs="Times New Roman"/>
          <w:caps/>
          <w:color w:val="auto"/>
          <w:sz w:val="28"/>
          <w:szCs w:val="28"/>
          <w:highlight w:val="none"/>
          <w:lang w:eastAsia="ru-RU"/>
        </w:rPr>
        <w:t xml:space="preserve"> </w:t>
      </w:r>
      <w:r>
        <w:rPr>
          <w:rFonts w:ascii="Times New Roman" w:hAnsi="Times New Roman" w:eastAsia="Times New Roman" w:cs="Times New Roman"/>
          <w:color w:val="auto"/>
          <w:sz w:val="28"/>
          <w:szCs w:val="28"/>
          <w:highlight w:val="none"/>
          <w:lang w:eastAsia="ru-RU"/>
        </w:rPr>
        <w:t>год</w:t>
      </w:r>
    </w:p>
    <w:p w14:paraId="6B62C480">
      <w:pPr>
        <w:spacing w:after="0" w:line="240" w:lineRule="auto"/>
        <w:ind w:left="75"/>
        <w:contextualSpacing/>
        <w:jc w:val="center"/>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 ПАСПОРТ ОЦЕНОЧНЫХ СРЕДСТВ</w:t>
      </w:r>
    </w:p>
    <w:p w14:paraId="3B52E6B0">
      <w:pPr>
        <w:spacing w:after="0" w:line="240" w:lineRule="auto"/>
        <w:jc w:val="center"/>
        <w:rPr>
          <w:rFonts w:ascii="Times New Roman" w:hAnsi="Times New Roman" w:cs="Times New Roman"/>
          <w:b/>
          <w:color w:val="auto"/>
          <w:sz w:val="28"/>
          <w:szCs w:val="28"/>
          <w:highlight w:val="none"/>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036"/>
        <w:gridCol w:w="5032"/>
      </w:tblGrid>
      <w:tr w14:paraId="6136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B3CD265">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w:t>
            </w:r>
          </w:p>
          <w:p w14:paraId="4BDBDAAF">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п/п</w:t>
            </w:r>
          </w:p>
        </w:tc>
        <w:tc>
          <w:tcPr>
            <w:tcW w:w="0" w:type="auto"/>
            <w:vAlign w:val="center"/>
          </w:tcPr>
          <w:p w14:paraId="76DDA23D">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Контролируемые компетенции</w:t>
            </w:r>
          </w:p>
        </w:tc>
        <w:tc>
          <w:tcPr>
            <w:tcW w:w="0" w:type="auto"/>
            <w:vAlign w:val="center"/>
          </w:tcPr>
          <w:p w14:paraId="07191669">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 xml:space="preserve">Оценочные средства </w:t>
            </w:r>
          </w:p>
          <w:p w14:paraId="0639B421">
            <w:pPr>
              <w:spacing w:after="0" w:line="240" w:lineRule="auto"/>
              <w:jc w:val="center"/>
              <w:rPr>
                <w:rFonts w:ascii="Times New Roman" w:hAnsi="Times New Roman" w:cs="Times New Roman"/>
                <w:b/>
                <w:color w:val="auto"/>
                <w:sz w:val="20"/>
                <w:szCs w:val="28"/>
                <w:highlight w:val="none"/>
              </w:rPr>
            </w:pPr>
          </w:p>
        </w:tc>
      </w:tr>
      <w:tr w14:paraId="1C3D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2683D5">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1</w:t>
            </w:r>
          </w:p>
        </w:tc>
        <w:tc>
          <w:tcPr>
            <w:tcW w:w="0" w:type="auto"/>
          </w:tcPr>
          <w:p w14:paraId="27B9DF26">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 xml:space="preserve">УК-6 </w:t>
            </w:r>
          </w:p>
          <w:p w14:paraId="4F37B9A6">
            <w:pPr>
              <w:pStyle w:val="37"/>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Способен определить и реализовать приоритеты собственной деятельности и способы ее совершенствования на основе самооценки</w:t>
            </w:r>
          </w:p>
        </w:tc>
        <w:tc>
          <w:tcPr>
            <w:tcW w:w="0" w:type="auto"/>
          </w:tcPr>
          <w:p w14:paraId="0CCDC260">
            <w:pPr>
              <w:pStyle w:val="29"/>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 xml:space="preserve">Опросы. </w:t>
            </w:r>
          </w:p>
          <w:p w14:paraId="1B3B26C1">
            <w:pPr>
              <w:pStyle w:val="29"/>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Дискуссии на темы предложенных и подготовленных, рефератов, устных сообщений и докладов, письменных контрольных работ, связанных с проведением анализа ситуации, тесты. Итоговый контроль проводится в форме зачета</w:t>
            </w:r>
          </w:p>
        </w:tc>
      </w:tr>
      <w:tr w14:paraId="588B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0" w:type="auto"/>
          </w:tcPr>
          <w:p w14:paraId="2F47282E">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2</w:t>
            </w:r>
          </w:p>
        </w:tc>
        <w:tc>
          <w:tcPr>
            <w:tcW w:w="0" w:type="auto"/>
          </w:tcPr>
          <w:p w14:paraId="19BF04A2">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ПК-5</w:t>
            </w:r>
          </w:p>
          <w:p w14:paraId="1839A7FA">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Способен использовать различные источники информации для проведения</w:t>
            </w:r>
          </w:p>
          <w:p w14:paraId="7A2C1412">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14:paraId="66BAD1D5">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экономики в целом</w:t>
            </w:r>
          </w:p>
        </w:tc>
        <w:tc>
          <w:tcPr>
            <w:tcW w:w="0" w:type="auto"/>
          </w:tcPr>
          <w:p w14:paraId="79F85C9D">
            <w:pPr>
              <w:pStyle w:val="29"/>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Опросы.</w:t>
            </w:r>
          </w:p>
          <w:p w14:paraId="562872FB">
            <w:pPr>
              <w:pStyle w:val="29"/>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Дискуссии на темы предложенных и подготовленных, рефератов, устных сообщений и докладов, письменных контрольных работ, связанных с проведением анализа ситуации, тесты.  Итоговый контроль проводится в форме зачета</w:t>
            </w:r>
          </w:p>
        </w:tc>
      </w:tr>
    </w:tbl>
    <w:p w14:paraId="46447816">
      <w:pPr>
        <w:spacing w:after="0" w:line="240" w:lineRule="auto"/>
        <w:rPr>
          <w:rFonts w:ascii="Times New Roman" w:hAnsi="Times New Roman" w:cs="Times New Roman"/>
          <w:b/>
          <w:color w:val="auto"/>
          <w:sz w:val="28"/>
          <w:szCs w:val="28"/>
          <w:highlight w:val="none"/>
        </w:rPr>
      </w:pPr>
    </w:p>
    <w:p w14:paraId="06A506E5">
      <w:pPr>
        <w:pStyle w:val="46"/>
        <w:shd w:val="clear" w:color="auto" w:fill="auto"/>
        <w:spacing w:line="274" w:lineRule="exact"/>
        <w:ind w:firstLine="709"/>
        <w:jc w:val="both"/>
        <w:rPr>
          <w:rFonts w:ascii="Times New Roman" w:hAnsi="Times New Roman" w:cs="Times New Roman"/>
          <w:i/>
          <w:color w:val="auto"/>
          <w:sz w:val="28"/>
          <w:szCs w:val="28"/>
          <w:highlight w:val="none"/>
        </w:rPr>
      </w:pPr>
      <w:r>
        <w:rPr>
          <w:rFonts w:ascii="Times New Roman" w:hAnsi="Times New Roman" w:cs="Times New Roman"/>
          <w:i/>
          <w:color w:val="auto"/>
          <w:sz w:val="28"/>
          <w:szCs w:val="28"/>
          <w:highlight w:val="none"/>
        </w:rPr>
        <w:t>Для обучающихся с ограниченными возможностями здоровья предусмотрены следующие оценочные средства:</w:t>
      </w:r>
    </w:p>
    <w:p w14:paraId="4D1E2B27">
      <w:pPr>
        <w:pStyle w:val="46"/>
        <w:shd w:val="clear" w:color="auto" w:fill="auto"/>
        <w:spacing w:line="274" w:lineRule="exact"/>
        <w:ind w:firstLine="709"/>
        <w:jc w:val="both"/>
        <w:rPr>
          <w:rFonts w:ascii="Times New Roman" w:hAnsi="Times New Roman" w:cs="Times New Roman"/>
          <w:color w:val="auto"/>
          <w:sz w:val="28"/>
          <w:szCs w:val="28"/>
          <w:highlight w:val="none"/>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496"/>
        <w:gridCol w:w="2776"/>
        <w:gridCol w:w="3796"/>
      </w:tblGrid>
      <w:tr w14:paraId="2D53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792C300C">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w:t>
            </w:r>
          </w:p>
          <w:p w14:paraId="5098C8DC">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п/п</w:t>
            </w:r>
          </w:p>
        </w:tc>
        <w:tc>
          <w:tcPr>
            <w:tcW w:w="0" w:type="auto"/>
            <w:vAlign w:val="center"/>
          </w:tcPr>
          <w:p w14:paraId="172321C7">
            <w:pPr>
              <w:pStyle w:val="43"/>
              <w:shd w:val="clear" w:color="auto" w:fill="auto"/>
              <w:spacing w:line="266" w:lineRule="exact"/>
              <w:ind w:firstLine="0"/>
              <w:rPr>
                <w:rFonts w:ascii="Times New Roman" w:hAnsi="Times New Roman" w:cs="Times New Roman"/>
                <w:b/>
                <w:i/>
                <w:color w:val="auto"/>
                <w:sz w:val="20"/>
                <w:szCs w:val="28"/>
                <w:highlight w:val="none"/>
              </w:rPr>
            </w:pPr>
            <w:r>
              <w:rPr>
                <w:rStyle w:val="44"/>
                <w:color w:val="auto"/>
                <w:sz w:val="20"/>
                <w:szCs w:val="28"/>
                <w:highlight w:val="none"/>
              </w:rPr>
              <w:t>Категории магистров</w:t>
            </w:r>
          </w:p>
        </w:tc>
        <w:tc>
          <w:tcPr>
            <w:tcW w:w="0" w:type="auto"/>
            <w:vAlign w:val="center"/>
          </w:tcPr>
          <w:p w14:paraId="098DD0B4">
            <w:pPr>
              <w:pStyle w:val="43"/>
              <w:shd w:val="clear" w:color="auto" w:fill="auto"/>
              <w:spacing w:line="266" w:lineRule="exact"/>
              <w:ind w:firstLine="0"/>
              <w:rPr>
                <w:rFonts w:ascii="Times New Roman" w:hAnsi="Times New Roman" w:cs="Times New Roman"/>
                <w:b/>
                <w:i/>
                <w:color w:val="auto"/>
                <w:sz w:val="20"/>
                <w:szCs w:val="28"/>
                <w:highlight w:val="none"/>
              </w:rPr>
            </w:pPr>
            <w:r>
              <w:rPr>
                <w:rStyle w:val="44"/>
                <w:color w:val="auto"/>
                <w:sz w:val="20"/>
                <w:szCs w:val="28"/>
                <w:highlight w:val="none"/>
              </w:rPr>
              <w:t>Виды оценочных средств</w:t>
            </w:r>
          </w:p>
        </w:tc>
        <w:tc>
          <w:tcPr>
            <w:tcW w:w="0" w:type="auto"/>
            <w:vAlign w:val="center"/>
          </w:tcPr>
          <w:p w14:paraId="0A2A1644">
            <w:pPr>
              <w:pStyle w:val="43"/>
              <w:shd w:val="clear" w:color="auto" w:fill="auto"/>
              <w:spacing w:line="278" w:lineRule="exact"/>
              <w:ind w:firstLine="0"/>
              <w:rPr>
                <w:rFonts w:ascii="Times New Roman" w:hAnsi="Times New Roman" w:cs="Times New Roman"/>
                <w:b/>
                <w:i/>
                <w:color w:val="auto"/>
                <w:sz w:val="20"/>
                <w:szCs w:val="28"/>
                <w:highlight w:val="none"/>
              </w:rPr>
            </w:pPr>
            <w:r>
              <w:rPr>
                <w:rStyle w:val="44"/>
                <w:color w:val="auto"/>
                <w:sz w:val="20"/>
                <w:szCs w:val="28"/>
                <w:highlight w:val="none"/>
              </w:rPr>
              <w:t>Форма контроля и оценки результатов обучения</w:t>
            </w:r>
          </w:p>
        </w:tc>
      </w:tr>
      <w:tr w14:paraId="5B9D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AC1E292">
            <w:pPr>
              <w:spacing w:after="0" w:line="240" w:lineRule="auto"/>
              <w:jc w:val="center"/>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1</w:t>
            </w:r>
          </w:p>
        </w:tc>
        <w:tc>
          <w:tcPr>
            <w:tcW w:w="0" w:type="auto"/>
          </w:tcPr>
          <w:p w14:paraId="276FA1EF">
            <w:pPr>
              <w:pStyle w:val="43"/>
              <w:shd w:val="clear" w:color="auto" w:fill="auto"/>
              <w:spacing w:line="266"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С нарушением слуха</w:t>
            </w:r>
          </w:p>
        </w:tc>
        <w:tc>
          <w:tcPr>
            <w:tcW w:w="0" w:type="auto"/>
            <w:vAlign w:val="bottom"/>
          </w:tcPr>
          <w:p w14:paraId="0D508194">
            <w:pPr>
              <w:pStyle w:val="43"/>
              <w:shd w:val="clear" w:color="auto" w:fill="auto"/>
              <w:spacing w:line="278"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Письменные домашние контрольные работы, вопросы к зачету, реферат, тесты</w:t>
            </w:r>
          </w:p>
          <w:p w14:paraId="041869A6">
            <w:pPr>
              <w:pStyle w:val="43"/>
              <w:shd w:val="clear" w:color="auto" w:fill="auto"/>
              <w:spacing w:line="278" w:lineRule="exact"/>
              <w:ind w:firstLine="0"/>
              <w:rPr>
                <w:rFonts w:ascii="Times New Roman" w:hAnsi="Times New Roman" w:cs="Times New Roman"/>
                <w:color w:val="auto"/>
                <w:sz w:val="20"/>
                <w:szCs w:val="28"/>
                <w:highlight w:val="none"/>
              </w:rPr>
            </w:pPr>
          </w:p>
        </w:tc>
        <w:tc>
          <w:tcPr>
            <w:tcW w:w="0" w:type="auto"/>
          </w:tcPr>
          <w:p w14:paraId="726FA1A3">
            <w:pPr>
              <w:pStyle w:val="43"/>
              <w:shd w:val="clear" w:color="auto" w:fill="auto"/>
              <w:spacing w:line="274"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Преимущественно письменная проверка</w:t>
            </w:r>
          </w:p>
        </w:tc>
      </w:tr>
      <w:tr w14:paraId="2246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D8B8039">
            <w:pPr>
              <w:spacing w:after="0" w:line="240" w:lineRule="auto"/>
              <w:jc w:val="center"/>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2</w:t>
            </w:r>
          </w:p>
        </w:tc>
        <w:tc>
          <w:tcPr>
            <w:tcW w:w="0" w:type="auto"/>
          </w:tcPr>
          <w:p w14:paraId="67D02BA4">
            <w:pPr>
              <w:pStyle w:val="43"/>
              <w:shd w:val="clear" w:color="auto" w:fill="auto"/>
              <w:spacing w:line="266"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С нарушением зрения</w:t>
            </w:r>
          </w:p>
        </w:tc>
        <w:tc>
          <w:tcPr>
            <w:tcW w:w="0" w:type="auto"/>
            <w:vAlign w:val="bottom"/>
          </w:tcPr>
          <w:p w14:paraId="7BBEFB13">
            <w:pPr>
              <w:pStyle w:val="43"/>
              <w:shd w:val="clear" w:color="auto" w:fill="auto"/>
              <w:spacing w:line="274"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Собеседование по вопросам к зачету, выступление с докладом</w:t>
            </w:r>
          </w:p>
        </w:tc>
        <w:tc>
          <w:tcPr>
            <w:tcW w:w="0" w:type="auto"/>
          </w:tcPr>
          <w:p w14:paraId="7536772F">
            <w:pPr>
              <w:pStyle w:val="43"/>
              <w:shd w:val="clear" w:color="auto" w:fill="auto"/>
              <w:spacing w:line="278"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Преимущественно устная проверка(индивидуально)</w:t>
            </w:r>
          </w:p>
        </w:tc>
      </w:tr>
      <w:tr w14:paraId="41C5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1CFEB6D">
            <w:pPr>
              <w:spacing w:after="0" w:line="240" w:lineRule="auto"/>
              <w:jc w:val="center"/>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3</w:t>
            </w:r>
          </w:p>
        </w:tc>
        <w:tc>
          <w:tcPr>
            <w:tcW w:w="0" w:type="auto"/>
          </w:tcPr>
          <w:p w14:paraId="15E84B4A">
            <w:pPr>
              <w:pStyle w:val="43"/>
              <w:shd w:val="clear" w:color="auto" w:fill="auto"/>
              <w:spacing w:line="269"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С нарушением опорно</w:t>
            </w:r>
            <w:r>
              <w:rPr>
                <w:rFonts w:ascii="Times New Roman" w:hAnsi="Times New Roman" w:cs="Times New Roman"/>
                <w:color w:val="auto"/>
                <w:sz w:val="20"/>
                <w:szCs w:val="28"/>
                <w:highlight w:val="none"/>
              </w:rPr>
              <w:softHyphen/>
            </w:r>
            <w:r>
              <w:rPr>
                <w:rFonts w:ascii="Times New Roman" w:hAnsi="Times New Roman" w:cs="Times New Roman"/>
                <w:color w:val="auto"/>
                <w:sz w:val="20"/>
                <w:szCs w:val="28"/>
                <w:highlight w:val="none"/>
              </w:rPr>
              <w:t>двигательного аппарата</w:t>
            </w:r>
          </w:p>
        </w:tc>
        <w:tc>
          <w:tcPr>
            <w:tcW w:w="0" w:type="auto"/>
          </w:tcPr>
          <w:p w14:paraId="291F2C44">
            <w:pPr>
              <w:pStyle w:val="43"/>
              <w:shd w:val="clear" w:color="auto" w:fill="auto"/>
              <w:spacing w:line="274"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 xml:space="preserve">Письменные домашние контрольные работы, вопросы к зачету, реферат, тесты. Выступление с докладом. </w:t>
            </w:r>
          </w:p>
        </w:tc>
        <w:tc>
          <w:tcPr>
            <w:tcW w:w="0" w:type="auto"/>
          </w:tcPr>
          <w:p w14:paraId="7670EC86">
            <w:pPr>
              <w:pStyle w:val="43"/>
              <w:shd w:val="clear" w:color="auto" w:fill="auto"/>
              <w:spacing w:line="274" w:lineRule="exact"/>
              <w:ind w:firstLine="0"/>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Организация взаимодействия с обучающимися посредством электронной почты, письменная проверка</w:t>
            </w:r>
          </w:p>
        </w:tc>
      </w:tr>
    </w:tbl>
    <w:p w14:paraId="3585E76D">
      <w:pPr>
        <w:spacing w:after="0" w:line="240" w:lineRule="auto"/>
        <w:rPr>
          <w:rFonts w:ascii="Times New Roman" w:hAnsi="Times New Roman" w:cs="Times New Roman"/>
          <w:b/>
          <w:i/>
          <w:color w:val="auto"/>
          <w:sz w:val="28"/>
          <w:szCs w:val="28"/>
          <w:highlight w:val="none"/>
        </w:rPr>
      </w:pPr>
    </w:p>
    <w:p w14:paraId="7629ED55">
      <w:pPr>
        <w:spacing w:after="0" w:line="240" w:lineRule="auto"/>
        <w:ind w:left="75"/>
        <w:jc w:val="center"/>
        <w:rPr>
          <w:rFonts w:ascii="Times New Roman" w:hAnsi="Times New Roman" w:cs="Times New Roman"/>
          <w:b/>
          <w:i/>
          <w:color w:val="auto"/>
          <w:sz w:val="28"/>
          <w:szCs w:val="28"/>
          <w:highlight w:val="none"/>
        </w:rPr>
      </w:pPr>
      <w:r>
        <w:rPr>
          <w:rFonts w:ascii="Times New Roman" w:hAnsi="Times New Roman" w:cs="Times New Roman"/>
          <w:b/>
          <w:i/>
          <w:color w:val="auto"/>
          <w:sz w:val="28"/>
          <w:szCs w:val="28"/>
          <w:highlight w:val="none"/>
        </w:rPr>
        <w:t>10.1. План – график проведения контрольно-оценочных мероприятий</w:t>
      </w:r>
    </w:p>
    <w:p w14:paraId="49AF602C">
      <w:pPr>
        <w:spacing w:after="0" w:line="240" w:lineRule="auto"/>
        <w:jc w:val="center"/>
        <w:rPr>
          <w:rFonts w:ascii="Times New Roman" w:hAnsi="Times New Roman" w:cs="Times New Roman"/>
          <w:b/>
          <w:i/>
          <w:color w:val="auto"/>
          <w:sz w:val="28"/>
          <w:szCs w:val="28"/>
          <w:highlight w:val="none"/>
        </w:rPr>
      </w:pPr>
      <w:r>
        <w:rPr>
          <w:rFonts w:ascii="Times New Roman" w:hAnsi="Times New Roman" w:cs="Times New Roman"/>
          <w:b/>
          <w:i/>
          <w:color w:val="auto"/>
          <w:sz w:val="28"/>
          <w:szCs w:val="28"/>
          <w:highlight w:val="none"/>
        </w:rPr>
        <w:t>по дисциплине «</w:t>
      </w:r>
      <w:r>
        <w:rPr>
          <w:rFonts w:ascii="Times New Roman" w:hAnsi="Times New Roman" w:eastAsia="Times New Roman" w:cs="Times New Roman"/>
          <w:b/>
          <w:i/>
          <w:color w:val="auto"/>
          <w:sz w:val="28"/>
          <w:szCs w:val="28"/>
          <w:highlight w:val="none"/>
          <w:lang w:eastAsia="ru-RU"/>
        </w:rPr>
        <w:t>Кадровая политика организации</w:t>
      </w:r>
      <w:r>
        <w:rPr>
          <w:rFonts w:ascii="Times New Roman" w:hAnsi="Times New Roman" w:cs="Times New Roman"/>
          <w:b/>
          <w:i/>
          <w:color w:val="auto"/>
          <w:sz w:val="28"/>
          <w:szCs w:val="28"/>
          <w:highlight w:val="none"/>
        </w:rPr>
        <w:t>»</w:t>
      </w:r>
    </w:p>
    <w:p w14:paraId="55923777">
      <w:pPr>
        <w:spacing w:after="0" w:line="240" w:lineRule="auto"/>
        <w:jc w:val="center"/>
        <w:rPr>
          <w:rFonts w:ascii="Times New Roman" w:hAnsi="Times New Roman" w:cs="Times New Roman"/>
          <w:b/>
          <w:i/>
          <w:color w:val="auto"/>
          <w:sz w:val="28"/>
          <w:szCs w:val="28"/>
          <w:highlight w:val="none"/>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0"/>
        <w:gridCol w:w="2652"/>
        <w:gridCol w:w="1949"/>
        <w:gridCol w:w="2930"/>
      </w:tblGrid>
      <w:tr w14:paraId="0506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0" w:type="auto"/>
          </w:tcPr>
          <w:p w14:paraId="1D74E0D5">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Срок</w:t>
            </w:r>
          </w:p>
          <w:p w14:paraId="07960DD0">
            <w:pPr>
              <w:widowControl w:val="0"/>
              <w:autoSpaceDE w:val="0"/>
              <w:autoSpaceDN w:val="0"/>
              <w:adjustRightInd w:val="0"/>
              <w:spacing w:after="0" w:line="240" w:lineRule="auto"/>
              <w:jc w:val="center"/>
              <w:rPr>
                <w:rFonts w:ascii="Times New Roman" w:hAnsi="Times New Roman" w:cs="Times New Roman"/>
                <w:color w:val="auto"/>
                <w:sz w:val="20"/>
                <w:szCs w:val="28"/>
                <w:highlight w:val="none"/>
                <w:lang w:eastAsia="ru-RU"/>
              </w:rPr>
            </w:pPr>
            <w:r>
              <w:rPr>
                <w:rFonts w:ascii="Times New Roman" w:hAnsi="Times New Roman" w:cs="Times New Roman"/>
                <w:color w:val="auto"/>
                <w:sz w:val="20"/>
                <w:szCs w:val="28"/>
                <w:highlight w:val="none"/>
                <w:lang w:eastAsia="ru-RU"/>
              </w:rPr>
              <w:t>(сем)</w:t>
            </w:r>
          </w:p>
          <w:p w14:paraId="4D9180A9">
            <w:pPr>
              <w:spacing w:after="0" w:line="240" w:lineRule="auto"/>
              <w:jc w:val="center"/>
              <w:rPr>
                <w:rFonts w:ascii="Times New Roman" w:hAnsi="Times New Roman" w:cs="Times New Roman"/>
                <w:b/>
                <w:color w:val="auto"/>
                <w:sz w:val="20"/>
                <w:szCs w:val="28"/>
                <w:highlight w:val="none"/>
              </w:rPr>
            </w:pPr>
            <w:r>
              <w:rPr>
                <w:rFonts w:ascii="Times New Roman" w:hAnsi="Times New Roman" w:eastAsia="Times New Roman" w:cs="Times New Roman"/>
                <w:color w:val="auto"/>
                <w:sz w:val="20"/>
                <w:szCs w:val="28"/>
                <w:highlight w:val="none"/>
                <w:lang w:eastAsia="ru-RU"/>
              </w:rPr>
              <w:t>Очн., заочн. форма обучения</w:t>
            </w:r>
          </w:p>
        </w:tc>
        <w:tc>
          <w:tcPr>
            <w:tcW w:w="0" w:type="auto"/>
            <w:vAlign w:val="center"/>
          </w:tcPr>
          <w:p w14:paraId="11ED0970">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Название оценочного мероприятия</w:t>
            </w:r>
          </w:p>
        </w:tc>
        <w:tc>
          <w:tcPr>
            <w:tcW w:w="0" w:type="auto"/>
            <w:vAlign w:val="center"/>
          </w:tcPr>
          <w:p w14:paraId="3C8BE056">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Вид оценочного средства</w:t>
            </w:r>
          </w:p>
          <w:p w14:paraId="79BE4088">
            <w:pPr>
              <w:spacing w:after="0" w:line="240" w:lineRule="auto"/>
              <w:jc w:val="center"/>
              <w:rPr>
                <w:rFonts w:ascii="Times New Roman" w:hAnsi="Times New Roman" w:cs="Times New Roman"/>
                <w:b/>
                <w:color w:val="auto"/>
                <w:sz w:val="20"/>
                <w:szCs w:val="28"/>
                <w:highlight w:val="none"/>
              </w:rPr>
            </w:pPr>
          </w:p>
        </w:tc>
        <w:tc>
          <w:tcPr>
            <w:tcW w:w="0" w:type="auto"/>
            <w:vAlign w:val="center"/>
          </w:tcPr>
          <w:p w14:paraId="6ED12530">
            <w:pPr>
              <w:spacing w:after="0" w:line="240" w:lineRule="auto"/>
              <w:jc w:val="center"/>
              <w:rPr>
                <w:rFonts w:ascii="Times New Roman" w:hAnsi="Times New Roman" w:cs="Times New Roman"/>
                <w:b/>
                <w:color w:val="auto"/>
                <w:sz w:val="20"/>
                <w:szCs w:val="28"/>
                <w:highlight w:val="none"/>
              </w:rPr>
            </w:pPr>
            <w:r>
              <w:rPr>
                <w:rFonts w:ascii="Times New Roman" w:hAnsi="Times New Roman" w:cs="Times New Roman"/>
                <w:b/>
                <w:color w:val="auto"/>
                <w:sz w:val="20"/>
                <w:szCs w:val="28"/>
                <w:highlight w:val="none"/>
              </w:rPr>
              <w:t>Объект контроля</w:t>
            </w:r>
          </w:p>
          <w:p w14:paraId="38A16FA7">
            <w:pPr>
              <w:spacing w:after="0" w:line="240" w:lineRule="auto"/>
              <w:jc w:val="center"/>
              <w:rPr>
                <w:rFonts w:ascii="Times New Roman" w:hAnsi="Times New Roman" w:cs="Times New Roman"/>
                <w:b/>
                <w:color w:val="auto"/>
                <w:sz w:val="20"/>
                <w:szCs w:val="28"/>
                <w:highlight w:val="none"/>
              </w:rPr>
            </w:pPr>
          </w:p>
        </w:tc>
      </w:tr>
      <w:tr w14:paraId="35A5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0" w:type="auto"/>
          </w:tcPr>
          <w:p w14:paraId="7BA21EFD">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1</w:t>
            </w:r>
          </w:p>
        </w:tc>
        <w:tc>
          <w:tcPr>
            <w:tcW w:w="0" w:type="auto"/>
            <w:vAlign w:val="center"/>
          </w:tcPr>
          <w:p w14:paraId="63BA0C2C">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Входной контроль</w:t>
            </w:r>
          </w:p>
        </w:tc>
        <w:tc>
          <w:tcPr>
            <w:tcW w:w="0" w:type="auto"/>
            <w:vAlign w:val="center"/>
          </w:tcPr>
          <w:p w14:paraId="0BFB1483">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Опрос</w:t>
            </w:r>
          </w:p>
        </w:tc>
        <w:tc>
          <w:tcPr>
            <w:tcW w:w="0" w:type="auto"/>
            <w:vAlign w:val="center"/>
          </w:tcPr>
          <w:p w14:paraId="7C48C9B8">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Уровень знаний</w:t>
            </w:r>
          </w:p>
        </w:tc>
      </w:tr>
      <w:tr w14:paraId="4664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0" w:type="auto"/>
          </w:tcPr>
          <w:p w14:paraId="4077DE48">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1</w:t>
            </w:r>
          </w:p>
        </w:tc>
        <w:tc>
          <w:tcPr>
            <w:tcW w:w="0" w:type="auto"/>
            <w:vAlign w:val="center"/>
          </w:tcPr>
          <w:p w14:paraId="737B5F7A">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 xml:space="preserve">Текущий контроль </w:t>
            </w:r>
          </w:p>
        </w:tc>
        <w:tc>
          <w:tcPr>
            <w:tcW w:w="0" w:type="auto"/>
            <w:vAlign w:val="center"/>
          </w:tcPr>
          <w:p w14:paraId="26CC2152">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 xml:space="preserve"> Дискуссии</w:t>
            </w:r>
          </w:p>
          <w:p w14:paraId="0FD9A517">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Доклад, реферат</w:t>
            </w:r>
          </w:p>
          <w:p w14:paraId="4983BAC4">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Контрольная работа</w:t>
            </w:r>
          </w:p>
          <w:p w14:paraId="42314196">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Тесты</w:t>
            </w:r>
          </w:p>
        </w:tc>
        <w:tc>
          <w:tcPr>
            <w:tcW w:w="0" w:type="auto"/>
            <w:vAlign w:val="center"/>
          </w:tcPr>
          <w:p w14:paraId="0579C502">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Качество освоения материала</w:t>
            </w:r>
          </w:p>
          <w:p w14:paraId="7A2557DB">
            <w:pPr>
              <w:pStyle w:val="29"/>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Оригинальность материала</w:t>
            </w:r>
          </w:p>
          <w:p w14:paraId="21C04946">
            <w:pPr>
              <w:pStyle w:val="29"/>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Соблюдение требований</w:t>
            </w:r>
          </w:p>
          <w:p w14:paraId="34719503">
            <w:pPr>
              <w:pStyle w:val="29"/>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Освоение компетенций</w:t>
            </w:r>
          </w:p>
          <w:p w14:paraId="3E9DCA78">
            <w:pPr>
              <w:pStyle w:val="29"/>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Правильность выполнения заданий</w:t>
            </w:r>
          </w:p>
        </w:tc>
      </w:tr>
      <w:tr w14:paraId="32E3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Pr>
          <w:p w14:paraId="02C3A495">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1</w:t>
            </w:r>
          </w:p>
        </w:tc>
        <w:tc>
          <w:tcPr>
            <w:tcW w:w="0" w:type="auto"/>
            <w:vAlign w:val="center"/>
          </w:tcPr>
          <w:p w14:paraId="2D5305DD">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Выходной контроль</w:t>
            </w:r>
          </w:p>
        </w:tc>
        <w:tc>
          <w:tcPr>
            <w:tcW w:w="0" w:type="auto"/>
            <w:vAlign w:val="center"/>
          </w:tcPr>
          <w:p w14:paraId="6AA963C1">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Вопросы к зачету</w:t>
            </w:r>
          </w:p>
        </w:tc>
        <w:tc>
          <w:tcPr>
            <w:tcW w:w="0" w:type="auto"/>
            <w:vAlign w:val="center"/>
          </w:tcPr>
          <w:p w14:paraId="51F1ACD4">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Правильность ответов на вопросы зачета</w:t>
            </w:r>
          </w:p>
          <w:p w14:paraId="66FEB04C">
            <w:pPr>
              <w:spacing w:after="0" w:line="240" w:lineRule="auto"/>
              <w:jc w:val="center"/>
              <w:rPr>
                <w:rFonts w:ascii="Times New Roman" w:hAnsi="Times New Roman" w:cs="Times New Roman"/>
                <w:i/>
                <w:color w:val="auto"/>
                <w:sz w:val="20"/>
                <w:szCs w:val="28"/>
                <w:highlight w:val="none"/>
              </w:rPr>
            </w:pPr>
            <w:r>
              <w:rPr>
                <w:rFonts w:ascii="Times New Roman" w:hAnsi="Times New Roman" w:cs="Times New Roman"/>
                <w:i/>
                <w:color w:val="auto"/>
                <w:sz w:val="20"/>
                <w:szCs w:val="28"/>
                <w:highlight w:val="none"/>
              </w:rPr>
              <w:t>Освоение компетенций</w:t>
            </w:r>
          </w:p>
        </w:tc>
      </w:tr>
    </w:tbl>
    <w:p w14:paraId="7AC1FA84">
      <w:pPr>
        <w:spacing w:after="0" w:line="360" w:lineRule="auto"/>
        <w:ind w:firstLine="709"/>
        <w:jc w:val="center"/>
        <w:rPr>
          <w:rFonts w:ascii="Times New Roman" w:hAnsi="Times New Roman" w:eastAsia="Times New Roman" w:cs="Times New Roman"/>
          <w:b/>
          <w:i/>
          <w:color w:val="auto"/>
          <w:sz w:val="28"/>
          <w:szCs w:val="28"/>
          <w:highlight w:val="none"/>
        </w:rPr>
      </w:pPr>
      <w:r>
        <w:rPr>
          <w:rFonts w:ascii="Times New Roman" w:hAnsi="Times New Roman" w:eastAsia="Times New Roman" w:cs="Times New Roman"/>
          <w:b/>
          <w:i/>
          <w:color w:val="auto"/>
          <w:sz w:val="28"/>
          <w:szCs w:val="28"/>
          <w:highlight w:val="none"/>
        </w:rPr>
        <w:t>10.2.Контрольные вопросы, выносимые на зачет.</w:t>
      </w:r>
    </w:p>
    <w:p w14:paraId="2573F85F">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Классификация персонала в организации: качественное планирование кадрового состава.</w:t>
      </w:r>
    </w:p>
    <w:p w14:paraId="535B7464">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структуры кадровой службы.</w:t>
      </w:r>
    </w:p>
    <w:p w14:paraId="021319FC">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численности работников кадровой службы</w:t>
      </w:r>
      <w:r>
        <w:rPr>
          <w:rFonts w:ascii="Times New Roman" w:hAnsi="Times New Roman" w:cs="Times New Roman"/>
          <w:bCs/>
          <w:color w:val="auto"/>
          <w:sz w:val="28"/>
          <w:szCs w:val="28"/>
          <w:highlight w:val="none"/>
        </w:rPr>
        <w:t>.</w:t>
      </w:r>
    </w:p>
    <w:p w14:paraId="047C480D">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Техники руководства как тактический уровень кадрового планирования.</w:t>
      </w:r>
    </w:p>
    <w:p w14:paraId="7A7BD8E4">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Структура корпоративного кодекса и Положения о кадровой политике организации.</w:t>
      </w:r>
    </w:p>
    <w:p w14:paraId="0B5D22A4">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Кадровое планирование на разных этапах развития организации.</w:t>
      </w:r>
    </w:p>
    <w:p w14:paraId="79D2B6E4">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работы с фоном производственных отношений, стратегии разрешения конфликта.</w:t>
      </w:r>
    </w:p>
    <w:p w14:paraId="52BC9066">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Использование метода картографии конфликта при анализе конфликтной ситуации.</w:t>
      </w:r>
    </w:p>
    <w:p w14:paraId="693AC235">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Типы кадровой политики</w:t>
      </w:r>
      <w:r>
        <w:rPr>
          <w:rFonts w:ascii="Times New Roman" w:hAnsi="Times New Roman" w:cs="Times New Roman"/>
          <w:bCs/>
          <w:color w:val="auto"/>
          <w:sz w:val="28"/>
          <w:szCs w:val="28"/>
          <w:highlight w:val="none"/>
        </w:rPr>
        <w:t>.</w:t>
      </w:r>
    </w:p>
    <w:p w14:paraId="54C5B5D4">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Этапы проектирования кадровой политики.</w:t>
      </w:r>
    </w:p>
    <w:p w14:paraId="093A53C6">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Типы организационной структуры, их достоинства и недостатки.</w:t>
      </w:r>
    </w:p>
    <w:p w14:paraId="3DF1095B">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Оперативный план работы с персоналом.</w:t>
      </w:r>
    </w:p>
    <w:p w14:paraId="6EE3CC6D">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Количественное планирование потребности в персонале, расчет численности персонала.</w:t>
      </w:r>
    </w:p>
    <w:p w14:paraId="3C612FCC">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Факторы, влияющие на планирование потребности в персонале</w:t>
      </w:r>
      <w:r>
        <w:rPr>
          <w:rFonts w:ascii="Times New Roman" w:hAnsi="Times New Roman" w:cs="Times New Roman"/>
          <w:color w:val="auto"/>
          <w:sz w:val="28"/>
          <w:szCs w:val="28"/>
          <w:highlight w:val="none"/>
        </w:rPr>
        <w:t>.</w:t>
      </w:r>
    </w:p>
    <w:p w14:paraId="511FB10F">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Поэтапное планирование формирования трудовых ресурсов.</w:t>
      </w:r>
    </w:p>
    <w:p w14:paraId="630944CE">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Методы описания рабочего места (анализа работ)</w:t>
      </w:r>
      <w:r>
        <w:rPr>
          <w:rFonts w:ascii="Times New Roman" w:hAnsi="Times New Roman" w:cs="Times New Roman"/>
          <w:color w:val="auto"/>
          <w:sz w:val="28"/>
          <w:szCs w:val="28"/>
          <w:highlight w:val="none"/>
        </w:rPr>
        <w:t>.</w:t>
      </w:r>
    </w:p>
    <w:p w14:paraId="1AA355F0">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Документы, которые составляются на основе анализа работы (ОРМ).</w:t>
      </w:r>
    </w:p>
    <w:p w14:paraId="0A747D95">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Разделы и правила составления должностной инструкции</w:t>
      </w:r>
      <w:r>
        <w:rPr>
          <w:rFonts w:ascii="Times New Roman" w:hAnsi="Times New Roman" w:cs="Times New Roman"/>
          <w:bCs/>
          <w:iCs/>
          <w:color w:val="auto"/>
          <w:sz w:val="28"/>
          <w:szCs w:val="28"/>
          <w:highlight w:val="none"/>
        </w:rPr>
        <w:t>.</w:t>
      </w:r>
    </w:p>
    <w:p w14:paraId="4EE93450">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Порядок разработки должностной инструкции.</w:t>
      </w:r>
    </w:p>
    <w:p w14:paraId="0EAEB797">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найма персонала, каналы привлечения кандидатов</w:t>
      </w:r>
      <w:r>
        <w:rPr>
          <w:rFonts w:ascii="Times New Roman" w:hAnsi="Times New Roman" w:cs="Times New Roman"/>
          <w:color w:val="auto"/>
          <w:sz w:val="28"/>
          <w:szCs w:val="28"/>
          <w:highlight w:val="none"/>
        </w:rPr>
        <w:t>.</w:t>
      </w:r>
    </w:p>
    <w:p w14:paraId="7FDA63BE">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 отбора персонала</w:t>
      </w:r>
      <w:r>
        <w:rPr>
          <w:rFonts w:ascii="Times New Roman" w:hAnsi="Times New Roman" w:cs="Times New Roman"/>
          <w:color w:val="auto"/>
          <w:sz w:val="28"/>
          <w:szCs w:val="28"/>
          <w:highlight w:val="none"/>
        </w:rPr>
        <w:t>.</w:t>
      </w:r>
    </w:p>
    <w:p w14:paraId="61C0205D">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Методы оценки кандидатов при отборе</w:t>
      </w:r>
      <w:r>
        <w:rPr>
          <w:rFonts w:ascii="Times New Roman" w:hAnsi="Times New Roman" w:cs="Times New Roman"/>
          <w:color w:val="auto"/>
          <w:sz w:val="28"/>
          <w:szCs w:val="28"/>
          <w:highlight w:val="none"/>
        </w:rPr>
        <w:t>.</w:t>
      </w:r>
    </w:p>
    <w:p w14:paraId="08B14439">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расстановки персонала: влияющие факторы.</w:t>
      </w:r>
    </w:p>
    <w:p w14:paraId="7B72BFF2">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Понятие и методы определения норм управляемости.</w:t>
      </w:r>
    </w:p>
    <w:p w14:paraId="1A06241F">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Способы согласования профессиональных требований деятельности и личностных качеств сотрудника</w:t>
      </w:r>
      <w:r>
        <w:rPr>
          <w:rFonts w:ascii="Times New Roman" w:hAnsi="Times New Roman" w:cs="Times New Roman"/>
          <w:color w:val="auto"/>
          <w:sz w:val="28"/>
          <w:szCs w:val="28"/>
          <w:highlight w:val="none"/>
        </w:rPr>
        <w:t>.</w:t>
      </w:r>
    </w:p>
    <w:p w14:paraId="219B0CAF">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адаптации персонала: цели и типы адаптации.</w:t>
      </w:r>
    </w:p>
    <w:p w14:paraId="0A8D3A48">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Индивидуальный план адаптации сотрудника.</w:t>
      </w:r>
    </w:p>
    <w:p w14:paraId="3DEFE3E5">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Положения о наставничестве.</w:t>
      </w:r>
    </w:p>
    <w:p w14:paraId="4555570A">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iCs/>
          <w:color w:val="auto"/>
          <w:sz w:val="28"/>
          <w:szCs w:val="28"/>
          <w:highlight w:val="none"/>
        </w:rPr>
        <w:t>Поэтапное планирование системы стимулирования труда</w:t>
      </w:r>
      <w:r>
        <w:rPr>
          <w:rFonts w:ascii="Times New Roman" w:hAnsi="Times New Roman" w:cs="Times New Roman"/>
          <w:bCs/>
          <w:color w:val="auto"/>
          <w:sz w:val="28"/>
          <w:szCs w:val="28"/>
          <w:highlight w:val="none"/>
        </w:rPr>
        <w:t>.</w:t>
      </w:r>
    </w:p>
    <w:p w14:paraId="71DD14B3">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Составляющие системы стимулирования труда.</w:t>
      </w:r>
    </w:p>
    <w:p w14:paraId="106CC11D">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Применение разных систем оплаты труда при разработке системы стимулировании персонала.</w:t>
      </w:r>
    </w:p>
    <w:p w14:paraId="5366EF70">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Направления развития персонала.</w:t>
      </w:r>
    </w:p>
    <w:p w14:paraId="157222FE">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 внутрикорпоративного обучения.</w:t>
      </w:r>
    </w:p>
    <w:p w14:paraId="6E5136A7">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Основные ошибки при планировании систем развития</w:t>
      </w:r>
      <w:r>
        <w:rPr>
          <w:rFonts w:ascii="Times New Roman" w:hAnsi="Times New Roman" w:cs="Times New Roman"/>
          <w:color w:val="auto"/>
          <w:sz w:val="28"/>
          <w:szCs w:val="28"/>
          <w:highlight w:val="none"/>
        </w:rPr>
        <w:t>.</w:t>
      </w:r>
    </w:p>
    <w:p w14:paraId="79FE3B85">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работы с кадровым резервом, ротация персонала.</w:t>
      </w:r>
    </w:p>
    <w:p w14:paraId="1934302D">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карьеры, этапы развития профессионала.</w:t>
      </w:r>
    </w:p>
    <w:p w14:paraId="1C8D681A">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мероприятий по командообразованию: организация работы эффективной команды.</w:t>
      </w:r>
    </w:p>
    <w:p w14:paraId="3F299974">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и методы обучения персонала.</w:t>
      </w:r>
    </w:p>
    <w:p w14:paraId="4E36C99E">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Планирование оценки персонала в зависимости от целей оценки.</w:t>
      </w:r>
    </w:p>
    <w:p w14:paraId="18A36C3B">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Виды деловой оценки персонала.</w:t>
      </w:r>
    </w:p>
    <w:p w14:paraId="39A158C0">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 организации оценки персонала.</w:t>
      </w:r>
    </w:p>
    <w:p w14:paraId="54DEB036">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Функции организаторов оценки персонала.</w:t>
      </w:r>
    </w:p>
    <w:p w14:paraId="57F2804C">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оценки эффективности управления персоналом: понятие и критерии социальной и экономической эффективности управления персоналом.</w:t>
      </w:r>
    </w:p>
    <w:p w14:paraId="2E8A1D8F">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Использование экспертного метода при оценке эффективности управления персоналом.</w:t>
      </w:r>
    </w:p>
    <w:p w14:paraId="7CF0012C">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Структура затрат на персонал.</w:t>
      </w:r>
    </w:p>
    <w:p w14:paraId="0663F6FB">
      <w:pPr>
        <w:numPr>
          <w:ilvl w:val="0"/>
          <w:numId w:val="8"/>
        </w:numPr>
        <w:spacing w:after="0" w:line="360" w:lineRule="auto"/>
        <w:ind w:left="0"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Показатели эффективности работы кадровой службы</w:t>
      </w:r>
      <w:r>
        <w:rPr>
          <w:rFonts w:ascii="Times New Roman" w:hAnsi="Times New Roman" w:cs="Times New Roman"/>
          <w:color w:val="auto"/>
          <w:sz w:val="28"/>
          <w:szCs w:val="28"/>
          <w:highlight w:val="none"/>
        </w:rPr>
        <w:t>.</w:t>
      </w:r>
    </w:p>
    <w:p w14:paraId="7F4641B8">
      <w:pPr>
        <w:spacing w:after="0" w:line="360" w:lineRule="auto"/>
        <w:ind w:left="709"/>
        <w:jc w:val="both"/>
        <w:rPr>
          <w:rFonts w:ascii="Times New Roman" w:hAnsi="Times New Roman" w:cs="Times New Roman"/>
          <w:color w:val="auto"/>
          <w:sz w:val="28"/>
          <w:szCs w:val="28"/>
          <w:highlight w:val="none"/>
        </w:rPr>
      </w:pPr>
    </w:p>
    <w:p w14:paraId="4BE797C9">
      <w:pPr>
        <w:pStyle w:val="74"/>
        <w:spacing w:line="360" w:lineRule="auto"/>
        <w:ind w:firstLine="709"/>
        <w:jc w:val="center"/>
        <w:rPr>
          <w:b/>
          <w:bCs/>
          <w:i/>
          <w:color w:val="auto"/>
          <w:sz w:val="28"/>
          <w:szCs w:val="28"/>
          <w:highlight w:val="none"/>
        </w:rPr>
      </w:pPr>
      <w:r>
        <w:rPr>
          <w:b/>
          <w:bCs/>
          <w:i/>
          <w:color w:val="auto"/>
          <w:sz w:val="28"/>
          <w:szCs w:val="28"/>
          <w:highlight w:val="none"/>
        </w:rPr>
        <w:t>10.3.Тестовые задания.</w:t>
      </w:r>
    </w:p>
    <w:p w14:paraId="1CD8FACF">
      <w:pPr>
        <w:numPr>
          <w:ilvl w:val="0"/>
          <w:numId w:val="9"/>
        </w:numPr>
        <w:spacing w:after="0" w:line="360" w:lineRule="auto"/>
        <w:ind w:left="0"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Кадровое планирование предполагает:</w:t>
      </w:r>
    </w:p>
    <w:p w14:paraId="26F648BF">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внешний и внутренний учет эффективности в системе управления;</w:t>
      </w:r>
    </w:p>
    <w:p w14:paraId="1CE0F627">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разработку кадровой политики, проектирование организационной структуры, определение техники руководства, создание оперативного плана работы с персоналом, расчет численности персонала;</w:t>
      </w:r>
    </w:p>
    <w:p w14:paraId="0B8B6AA3">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организацию работы персонала в соответствии с международной системой качества и внедрение системы мотивации и стимулирования персонала;</w:t>
      </w:r>
    </w:p>
    <w:p w14:paraId="2DEA08B0">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г) все вышеперечисленные мероприятия. </w:t>
      </w:r>
    </w:p>
    <w:p w14:paraId="16F5F56A">
      <w:pPr>
        <w:numPr>
          <w:ilvl w:val="0"/>
          <w:numId w:val="9"/>
        </w:numPr>
        <w:tabs>
          <w:tab w:val="left" w:pos="1440"/>
        </w:tabs>
        <w:spacing w:after="0" w:line="360" w:lineRule="auto"/>
        <w:ind w:left="0"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Кадровая политика − это:</w:t>
      </w:r>
    </w:p>
    <w:p w14:paraId="5F7909DC">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система теоретических принципов, правил и норм, которые определяют основные направления работы с персоналом и обеспечивают приведение человеческого ресурса в соответствие со стратегией организации;</w:t>
      </w:r>
    </w:p>
    <w:p w14:paraId="36F57254">
      <w:pPr>
        <w:pStyle w:val="15"/>
        <w:tabs>
          <w:tab w:val="left" w:pos="1440"/>
        </w:tabs>
        <w:spacing w:after="0" w:line="360" w:lineRule="auto"/>
        <w:ind w:firstLine="709"/>
        <w:jc w:val="both"/>
        <w:rPr>
          <w:color w:val="auto"/>
          <w:sz w:val="28"/>
          <w:szCs w:val="28"/>
          <w:highlight w:val="none"/>
        </w:rPr>
      </w:pPr>
      <w:r>
        <w:rPr>
          <w:color w:val="auto"/>
          <w:sz w:val="28"/>
          <w:szCs w:val="28"/>
          <w:highlight w:val="none"/>
        </w:rPr>
        <w:t>б) философско-понятийное осмысление сущности, идей и целей управления персоналом, его возникновения, связи с другими науками;</w:t>
      </w:r>
    </w:p>
    <w:p w14:paraId="228550D8">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целенаправленная деятельность руководящего состава организации и специалистов по управлению персоналом, которая включает разработку концепции и стратегии кадровой политики, принципов и методов управления персоналом.</w:t>
      </w:r>
    </w:p>
    <w:p w14:paraId="4153F34A">
      <w:pPr>
        <w:numPr>
          <w:ilvl w:val="0"/>
          <w:numId w:val="9"/>
        </w:numPr>
        <w:tabs>
          <w:tab w:val="left" w:pos="1440"/>
        </w:tabs>
        <w:spacing w:after="0" w:line="360" w:lineRule="auto"/>
        <w:ind w:left="0"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Руководство организации имеет средства диагностики и обоснованные прогнозы развития кадровой ситуации в компании, но не имеет средств влияния на наличную ситуацию </w:t>
      </w:r>
      <w:r>
        <w:rPr>
          <w:rFonts w:ascii="Times New Roman" w:hAnsi="Times New Roman" w:cs="Times New Roman"/>
          <w:b/>
          <w:color w:val="auto"/>
          <w:sz w:val="28"/>
          <w:szCs w:val="28"/>
          <w:highlight w:val="none"/>
        </w:rPr>
        <w:sym w:font="Symbol" w:char="F02D"/>
      </w:r>
      <w:r>
        <w:rPr>
          <w:rFonts w:ascii="Times New Roman" w:hAnsi="Times New Roman" w:cs="Times New Roman"/>
          <w:b/>
          <w:color w:val="auto"/>
          <w:sz w:val="28"/>
          <w:szCs w:val="28"/>
          <w:highlight w:val="none"/>
        </w:rPr>
        <w:t xml:space="preserve"> это характеристики кадровой политики, которая называется:</w:t>
      </w:r>
    </w:p>
    <w:p w14:paraId="64BEFAD0">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пассивная кадровая политика;</w:t>
      </w:r>
    </w:p>
    <w:p w14:paraId="475B6863">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реактивная кадровая политика;</w:t>
      </w:r>
    </w:p>
    <w:p w14:paraId="6C988FD8">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превентивная кадровая политика;</w:t>
      </w:r>
    </w:p>
    <w:p w14:paraId="15ADF669">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г) активная кадровая политика.</w:t>
      </w:r>
    </w:p>
    <w:p w14:paraId="74162F73">
      <w:pPr>
        <w:numPr>
          <w:ilvl w:val="0"/>
          <w:numId w:val="9"/>
        </w:numPr>
        <w:tabs>
          <w:tab w:val="left" w:pos="1440"/>
        </w:tabs>
        <w:spacing w:after="0" w:line="360" w:lineRule="auto"/>
        <w:ind w:left="0"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На каком из этапов проектирования кадровой политики происходит разработка программ работы с персоналом, а также кадровых технологий, которые содержат методы и способы воздействия на персонал:</w:t>
      </w:r>
    </w:p>
    <w:p w14:paraId="1510C0D6">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нормирование;</w:t>
      </w:r>
    </w:p>
    <w:p w14:paraId="78F2E89C">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программирование;</w:t>
      </w:r>
    </w:p>
    <w:p w14:paraId="405D2079">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мониторинг.</w:t>
      </w:r>
    </w:p>
    <w:p w14:paraId="5BD753D6">
      <w:pPr>
        <w:pStyle w:val="74"/>
        <w:spacing w:line="360" w:lineRule="auto"/>
        <w:ind w:firstLine="709"/>
        <w:jc w:val="both"/>
        <w:rPr>
          <w:b/>
          <w:color w:val="auto"/>
          <w:sz w:val="28"/>
          <w:szCs w:val="28"/>
          <w:highlight w:val="none"/>
        </w:rPr>
      </w:pPr>
      <w:r>
        <w:rPr>
          <w:b/>
          <w:color w:val="auto"/>
          <w:sz w:val="28"/>
          <w:szCs w:val="28"/>
          <w:highlight w:val="none"/>
        </w:rPr>
        <w:t>6. Для какой из перечисленных техник управления характерно то, что сотрудники могут самостоятельно принимать решения в пределах заранее установленных границ, а руководитель освобождается от рутинных задач:</w:t>
      </w:r>
    </w:p>
    <w:p w14:paraId="3A4E2C68">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рамочное управление;</w:t>
      </w:r>
    </w:p>
    <w:p w14:paraId="64D178D3">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б) управление посредством делегирования;</w:t>
      </w:r>
    </w:p>
    <w:p w14:paraId="31633C16">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управление по целям;</w:t>
      </w:r>
    </w:p>
    <w:p w14:paraId="7C0E56B4">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г) системное управление.</w:t>
      </w:r>
    </w:p>
    <w:p w14:paraId="3D12E64C">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7.Оперативный план работы с персоналом предполагает:</w:t>
      </w:r>
    </w:p>
    <w:p w14:paraId="0B96CF13">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планирование потребности в персонале и планирование привлечения персонала;</w:t>
      </w:r>
    </w:p>
    <w:p w14:paraId="5A4008C0">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планирование адаптации, обучения и развития персонала;</w:t>
      </w:r>
    </w:p>
    <w:p w14:paraId="21A2EC77">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планирование использования и высвобождения персонала и планирование расходов на персонал;</w:t>
      </w:r>
    </w:p>
    <w:p w14:paraId="3943360E">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г) все вышеперечисленные мероприятия.</w:t>
      </w:r>
    </w:p>
    <w:p w14:paraId="6103680D">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8.Базовая потребность в персонале:</w:t>
      </w:r>
    </w:p>
    <w:p w14:paraId="2EC72BFE">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складывается из базовой и дополнительной потребности в кадрах;</w:t>
      </w:r>
    </w:p>
    <w:p w14:paraId="016F51E6">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может быть определена путем деления объема производства на выработку;</w:t>
      </w:r>
    </w:p>
    <w:p w14:paraId="3B886449">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складывается из прироста численности персонала в связи с расширением производства и возмещения работников, уволившихся по различным причинам;</w:t>
      </w:r>
    </w:p>
    <w:p w14:paraId="5DB66600">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г) определяется исходя из коэффициента укомплектованности кадров и среднесписочной (фактической) численности сотрудников.</w:t>
      </w:r>
    </w:p>
    <w:p w14:paraId="60B36FDE">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9.План формирования трудовых ресурсов начинается с этапа:</w:t>
      </w:r>
    </w:p>
    <w:p w14:paraId="369C4D1E">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создания должностных инструкций, описания рабочих мест;</w:t>
      </w:r>
    </w:p>
    <w:p w14:paraId="2EF1CA91">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собеседования с соискателями вакантной должности;</w:t>
      </w:r>
    </w:p>
    <w:p w14:paraId="77902C4A">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планирования потребности в персонале.</w:t>
      </w:r>
    </w:p>
    <w:p w14:paraId="69E58309">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10.Документы, которые составляются на основе описания рабочего места (анализа работ) </w:t>
      </w:r>
      <w:r>
        <w:rPr>
          <w:rFonts w:ascii="Times New Roman" w:hAnsi="Times New Roman" w:cs="Times New Roman"/>
          <w:b/>
          <w:color w:val="auto"/>
          <w:sz w:val="28"/>
          <w:szCs w:val="28"/>
          <w:highlight w:val="none"/>
        </w:rPr>
        <w:sym w:font="Symbol" w:char="F02D"/>
      </w:r>
      <w:r>
        <w:rPr>
          <w:rFonts w:ascii="Times New Roman" w:hAnsi="Times New Roman" w:cs="Times New Roman"/>
          <w:b/>
          <w:color w:val="auto"/>
          <w:sz w:val="28"/>
          <w:szCs w:val="28"/>
          <w:highlight w:val="none"/>
        </w:rPr>
        <w:t xml:space="preserve"> это:</w:t>
      </w:r>
    </w:p>
    <w:p w14:paraId="146CC57A">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классификация работ, должностная инструкция, психограмма, заявка на подбор сотрудника;</w:t>
      </w:r>
    </w:p>
    <w:p w14:paraId="7CDE9E18">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трудовой договор, командировочное удостоверение, план работ, правила внутреннего трудового распорядка;</w:t>
      </w:r>
    </w:p>
    <w:p w14:paraId="03303CAD">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приказ о приеме на работу, приказ о переводе, приказ об увольнении сотрудника.</w:t>
      </w:r>
    </w:p>
    <w:p w14:paraId="3134820E">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11.Какой из перечисленных пунктов не может быть включен в раздел должностной инструкции “Общие положения”:</w:t>
      </w:r>
    </w:p>
    <w:p w14:paraId="3B71C3AC">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color w:val="auto"/>
          <w:sz w:val="28"/>
          <w:szCs w:val="28"/>
          <w:highlight w:val="none"/>
        </w:rPr>
        <w:t xml:space="preserve">а) </w:t>
      </w:r>
      <w:r>
        <w:rPr>
          <w:rFonts w:ascii="Times New Roman" w:hAnsi="Times New Roman" w:cs="Times New Roman"/>
          <w:bCs/>
          <w:color w:val="auto"/>
          <w:sz w:val="28"/>
          <w:szCs w:val="28"/>
          <w:highlight w:val="none"/>
        </w:rPr>
        <w:t>название отдела, наименование и категория должности;</w:t>
      </w:r>
    </w:p>
    <w:p w14:paraId="03A122B3">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б) квалификационные требования;</w:t>
      </w:r>
    </w:p>
    <w:p w14:paraId="674C7B34">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в) порядок назначения и освобождения от должности;</w:t>
      </w:r>
    </w:p>
    <w:p w14:paraId="42EFA9CC">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г) полномочия сотрудника;</w:t>
      </w:r>
    </w:p>
    <w:p w14:paraId="33C682A7">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bCs/>
          <w:color w:val="auto"/>
          <w:sz w:val="28"/>
          <w:szCs w:val="28"/>
          <w:highlight w:val="none"/>
        </w:rPr>
        <w:t>д) подчинение и подчиненность.</w:t>
      </w:r>
    </w:p>
    <w:p w14:paraId="4B0C6D75">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12.Этапы плана отбора персонала </w:t>
      </w:r>
      <w:r>
        <w:rPr>
          <w:rFonts w:ascii="Times New Roman" w:hAnsi="Times New Roman" w:cs="Times New Roman"/>
          <w:b/>
          <w:i/>
          <w:color w:val="auto"/>
          <w:sz w:val="28"/>
          <w:szCs w:val="28"/>
          <w:highlight w:val="none"/>
        </w:rPr>
        <w:sym w:font="Symbol" w:char="F02D"/>
      </w:r>
      <w:r>
        <w:rPr>
          <w:rFonts w:ascii="Times New Roman" w:hAnsi="Times New Roman" w:cs="Times New Roman"/>
          <w:b/>
          <w:color w:val="auto"/>
          <w:sz w:val="28"/>
          <w:szCs w:val="28"/>
          <w:highlight w:val="none"/>
        </w:rPr>
        <w:t xml:space="preserve"> это:</w:t>
      </w:r>
    </w:p>
    <w:p w14:paraId="5E7BF0F2">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подготовка, создание атмосферы доверия, получение информации от кандидата, информирование кандидата, заключение, оценка;</w:t>
      </w:r>
    </w:p>
    <w:p w14:paraId="172F4D26">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встреча, получение информации от кандидата, принятие решения;</w:t>
      </w:r>
    </w:p>
    <w:p w14:paraId="7707FA4B">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сбор объективной информации о кандидатах и ее сопоставление с требованиями к вакансии, формирование рейтинга кандидатов, представление резюме с отчетом о результатах собеседования непосредственному руководителю и встреча с ним кандидатов, утверждение нового сотрудника в должности.</w:t>
      </w:r>
    </w:p>
    <w:p w14:paraId="3070D97B">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bCs/>
          <w:color w:val="auto"/>
          <w:sz w:val="28"/>
          <w:szCs w:val="28"/>
          <w:highlight w:val="none"/>
        </w:rPr>
        <w:t>13.При планировании расстановки персонала следует учитывать:</w:t>
      </w:r>
    </w:p>
    <w:p w14:paraId="1169E598">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а) организационную структуру компании, нормы управляемости, планирование служебной карьеры, совместимость сотрудников;</w:t>
      </w:r>
    </w:p>
    <w:p w14:paraId="78DFA4FA">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наличие необходимой организационно-распорядительной документации;</w:t>
      </w:r>
    </w:p>
    <w:p w14:paraId="7C3BE1A1">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только личную мотивацию сотрудника.</w:t>
      </w:r>
    </w:p>
    <w:p w14:paraId="614623A9">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14.Расчетно-аналитический метод определения нормы управляемости: </w:t>
      </w:r>
    </w:p>
    <w:p w14:paraId="0FB6B53E">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основан на методе аналогий, осуществляется путем сравнения штатной численности персонала, уровней подчиненности и норм управляемости в аналогичных структурах с собственными показателями;</w:t>
      </w:r>
    </w:p>
    <w:p w14:paraId="75DE3413">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основан на анализе характера работы, профессионализма руководителя и подчиненных, стабильности организации, техник коммуникаций в компании;</w:t>
      </w:r>
    </w:p>
    <w:p w14:paraId="2CEE6A06">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такого метода не существует.</w:t>
      </w:r>
    </w:p>
    <w:p w14:paraId="68037375">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15.План адаптации сотрудника начинается с этапа:</w:t>
      </w:r>
    </w:p>
    <w:p w14:paraId="4D90DE0F">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введения в должность;</w:t>
      </w:r>
    </w:p>
    <w:p w14:paraId="07107E31">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непосредственного и самостоятельного выполнения обязанностей новым сотрудником на условиях испытательного срока;</w:t>
      </w:r>
    </w:p>
    <w:p w14:paraId="1908AA4C">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оценки соответствия сотрудника занимаемой должности;</w:t>
      </w:r>
    </w:p>
    <w:p w14:paraId="472D2844">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г) документального оформления приема на работу.</w:t>
      </w:r>
    </w:p>
    <w:p w14:paraId="52C042BA">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16.Составляющие системы стимулирования труда </w:t>
      </w:r>
      <w:r>
        <w:rPr>
          <w:rFonts w:ascii="Times New Roman" w:hAnsi="Times New Roman" w:cs="Times New Roman"/>
          <w:b/>
          <w:color w:val="auto"/>
          <w:sz w:val="28"/>
          <w:szCs w:val="28"/>
          <w:highlight w:val="none"/>
        </w:rPr>
        <w:sym w:font="Symbol" w:char="F02D"/>
      </w:r>
      <w:r>
        <w:rPr>
          <w:rFonts w:ascii="Times New Roman" w:hAnsi="Times New Roman" w:cs="Times New Roman"/>
          <w:b/>
          <w:color w:val="auto"/>
          <w:sz w:val="28"/>
          <w:szCs w:val="28"/>
          <w:highlight w:val="none"/>
        </w:rPr>
        <w:t xml:space="preserve"> это:</w:t>
      </w:r>
    </w:p>
    <w:p w14:paraId="5F118B30">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постоянная и переменная части заработной платы, косвенное материальное стимулирование, нематериальные формы стимулирования;</w:t>
      </w:r>
    </w:p>
    <w:p w14:paraId="1989EC45">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оклад, премии за перевыполнение плана, премии за инновации, премии за соблюдение дисциплины;</w:t>
      </w:r>
    </w:p>
    <w:p w14:paraId="5F92F9EB">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объективность, своевременность, адекватность, справедливость и значимость.</w:t>
      </w:r>
    </w:p>
    <w:p w14:paraId="61206676">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bCs/>
          <w:color w:val="auto"/>
          <w:sz w:val="28"/>
          <w:szCs w:val="28"/>
          <w:highlight w:val="none"/>
        </w:rPr>
        <w:t xml:space="preserve">17.Планирование системы материального стимулирования по принципу “Шведский стол” предполагает: </w:t>
      </w:r>
    </w:p>
    <w:p w14:paraId="159AE6C5">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а) гибкий подход к зарплате и компенсационному пакету, когда сотрудник сам выбирает ценное для себя вознаграждение;</w:t>
      </w:r>
    </w:p>
    <w:p w14:paraId="1084C25D">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б) бесплатное питание для сотрудников за счет компании;</w:t>
      </w:r>
    </w:p>
    <w:p w14:paraId="4012A63C">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в) повременную оплату труда;</w:t>
      </w:r>
    </w:p>
    <w:p w14:paraId="3B05E5C8">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г) реализацию продуктов, производимых компанией, по сниженным ценам для сотрудников, занятых на производстве.</w:t>
      </w:r>
    </w:p>
    <w:p w14:paraId="631B8559">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18.П</w:t>
      </w:r>
      <w:r>
        <w:rPr>
          <w:rFonts w:ascii="Times New Roman" w:hAnsi="Times New Roman" w:cs="Times New Roman"/>
          <w:b/>
          <w:bCs/>
          <w:color w:val="auto"/>
          <w:sz w:val="28"/>
          <w:szCs w:val="28"/>
          <w:highlight w:val="none"/>
        </w:rPr>
        <w:t>лан внутрикорпоративного обучения не должен включать:</w:t>
      </w:r>
    </w:p>
    <w:p w14:paraId="468EDEFA">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а) определение потребности в обучении сотрудников компании;</w:t>
      </w:r>
    </w:p>
    <w:p w14:paraId="6914E25E">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б) сертификацию внешних тренеров, приглашенных преподавателей;</w:t>
      </w:r>
    </w:p>
    <w:p w14:paraId="3060B137">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в) планирование выделения ресурсов на обучение;</w:t>
      </w:r>
    </w:p>
    <w:p w14:paraId="074B43A9">
      <w:pPr>
        <w:tabs>
          <w:tab w:val="left" w:pos="1440"/>
        </w:tabs>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г) оценку эффективности обучения.</w:t>
      </w:r>
    </w:p>
    <w:p w14:paraId="56314AB4">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19.При планировании системы развития персонала критерии оценки эффективности обучения сотрудников:</w:t>
      </w:r>
    </w:p>
    <w:p w14:paraId="75E8D84F">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а) определяются на начальных этапах реализации плана, при определении целей обучения; </w:t>
      </w:r>
    </w:p>
    <w:p w14:paraId="1742B450">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определяются после завершения процесса обучения, по итогам личных результатов сотрудников;</w:t>
      </w:r>
    </w:p>
    <w:p w14:paraId="14E11DB3">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определить критерии оценки результатов обучения невозможно.</w:t>
      </w:r>
    </w:p>
    <w:p w14:paraId="4B9102D7">
      <w:pPr>
        <w:numPr>
          <w:ilvl w:val="0"/>
          <w:numId w:val="9"/>
        </w:numPr>
        <w:tabs>
          <w:tab w:val="left" w:pos="1440"/>
        </w:tabs>
        <w:spacing w:after="0" w:line="360" w:lineRule="auto"/>
        <w:ind w:left="0"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План организации оценки персонала:</w:t>
      </w:r>
    </w:p>
    <w:p w14:paraId="53D3FB1B">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начинается с определения методов и порядка проведения оценки;</w:t>
      </w:r>
    </w:p>
    <w:p w14:paraId="768A8C46">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б) заканчивается проведением оценочных процедур;</w:t>
      </w:r>
    </w:p>
    <w:p w14:paraId="69479A67">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заканчивается составлением аналитического отчета по итогам мероприятия и доведением результатов оценки до сведения сотрудников компании.</w:t>
      </w:r>
    </w:p>
    <w:p w14:paraId="22975409">
      <w:pPr>
        <w:tabs>
          <w:tab w:val="left" w:pos="1440"/>
        </w:tabs>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20.При кадровом планировании главным критерием социальной эффективности управления персоналом является:</w:t>
      </w:r>
    </w:p>
    <w:p w14:paraId="156D92B7">
      <w:pPr>
        <w:tabs>
          <w:tab w:val="left" w:pos="1440"/>
        </w:tabs>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 экспертная оценка эффективности процесса управления;</w:t>
      </w:r>
    </w:p>
    <w:p w14:paraId="419351EA">
      <w:pPr>
        <w:pStyle w:val="15"/>
        <w:tabs>
          <w:tab w:val="left" w:pos="1440"/>
        </w:tabs>
        <w:spacing w:after="0" w:line="360" w:lineRule="auto"/>
        <w:ind w:firstLine="709"/>
        <w:jc w:val="both"/>
        <w:rPr>
          <w:bCs/>
          <w:color w:val="auto"/>
          <w:sz w:val="28"/>
          <w:szCs w:val="28"/>
          <w:highlight w:val="none"/>
        </w:rPr>
      </w:pPr>
      <w:r>
        <w:rPr>
          <w:bCs/>
          <w:color w:val="auto"/>
          <w:sz w:val="28"/>
          <w:szCs w:val="28"/>
          <w:highlight w:val="none"/>
        </w:rPr>
        <w:t>б) удовлетворенность сотрудников своим трудом;</w:t>
      </w:r>
    </w:p>
    <w:p w14:paraId="424EFC2F">
      <w:pPr>
        <w:pStyle w:val="15"/>
        <w:tabs>
          <w:tab w:val="left" w:pos="1440"/>
        </w:tabs>
        <w:spacing w:after="0" w:line="360" w:lineRule="auto"/>
        <w:ind w:firstLine="709"/>
        <w:jc w:val="both"/>
        <w:rPr>
          <w:color w:val="auto"/>
          <w:sz w:val="28"/>
          <w:szCs w:val="28"/>
          <w:highlight w:val="none"/>
        </w:rPr>
      </w:pPr>
      <w:r>
        <w:rPr>
          <w:color w:val="auto"/>
          <w:sz w:val="28"/>
          <w:szCs w:val="28"/>
          <w:highlight w:val="none"/>
        </w:rPr>
        <w:t>в) прибыльность труда и компании при минимальных затратах, реализация задач фирмы.</w:t>
      </w:r>
    </w:p>
    <w:p w14:paraId="6836F8F1">
      <w:pPr>
        <w:pStyle w:val="78"/>
        <w:shd w:val="clear" w:color="auto" w:fill="auto"/>
        <w:spacing w:line="360" w:lineRule="auto"/>
        <w:ind w:firstLine="709"/>
        <w:jc w:val="both"/>
        <w:rPr>
          <w:b/>
          <w:i/>
          <w:color w:val="auto"/>
          <w:sz w:val="28"/>
          <w:szCs w:val="28"/>
          <w:highlight w:val="none"/>
        </w:rPr>
      </w:pPr>
    </w:p>
    <w:p w14:paraId="3A58CD62">
      <w:pPr>
        <w:pStyle w:val="78"/>
        <w:shd w:val="clear" w:color="auto" w:fill="auto"/>
        <w:spacing w:line="360" w:lineRule="auto"/>
        <w:ind w:firstLine="709"/>
        <w:jc w:val="center"/>
        <w:rPr>
          <w:b/>
          <w:i/>
          <w:color w:val="auto"/>
          <w:sz w:val="28"/>
          <w:szCs w:val="28"/>
          <w:highlight w:val="none"/>
        </w:rPr>
      </w:pPr>
      <w:r>
        <w:rPr>
          <w:b/>
          <w:i/>
          <w:color w:val="auto"/>
          <w:sz w:val="28"/>
          <w:szCs w:val="28"/>
          <w:highlight w:val="none"/>
        </w:rPr>
        <w:t>10.4.Кейсы.</w:t>
      </w:r>
    </w:p>
    <w:p w14:paraId="76F24794">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Определение техники руководства как тактического уровня кадрового планирования в организации</w:t>
      </w:r>
    </w:p>
    <w:p w14:paraId="36549AB7">
      <w:pPr>
        <w:pStyle w:val="92"/>
        <w:rPr>
          <w:rFonts w:ascii="Times New Roman" w:hAnsi="Times New Roman" w:cs="Times New Roman"/>
          <w:color w:val="auto"/>
          <w:highlight w:val="none"/>
        </w:rPr>
      </w:pPr>
      <w:r>
        <w:rPr>
          <w:rFonts w:ascii="Times New Roman" w:hAnsi="Times New Roman" w:cs="Times New Roman"/>
          <w:color w:val="auto"/>
          <w:highlight w:val="none"/>
        </w:rPr>
        <w:t>Определите технику руководства, которая задает стандарты деятельности руководителя и подчиненных в каждом из следующих кейсов.</w:t>
      </w:r>
    </w:p>
    <w:p w14:paraId="6AFF54BE">
      <w:pPr>
        <w:pStyle w:val="92"/>
        <w:rPr>
          <w:rFonts w:ascii="Times New Roman" w:hAnsi="Times New Roman" w:cs="Times New Roman"/>
          <w:i/>
          <w:color w:val="auto"/>
          <w:highlight w:val="none"/>
        </w:rPr>
      </w:pPr>
      <w:r>
        <w:rPr>
          <w:rFonts w:ascii="Times New Roman" w:hAnsi="Times New Roman" w:cs="Times New Roman"/>
          <w:i/>
          <w:color w:val="auto"/>
          <w:highlight w:val="none"/>
        </w:rPr>
        <w:t>Кейс 1</w:t>
      </w:r>
    </w:p>
    <w:p w14:paraId="605E0D3D">
      <w:pPr>
        <w:pStyle w:val="92"/>
        <w:rPr>
          <w:rFonts w:ascii="Times New Roman" w:hAnsi="Times New Roman" w:cs="Times New Roman"/>
          <w:color w:val="auto"/>
          <w:highlight w:val="none"/>
        </w:rPr>
      </w:pPr>
      <w:r>
        <w:rPr>
          <w:rFonts w:ascii="Times New Roman" w:hAnsi="Times New Roman" w:cs="Times New Roman"/>
          <w:color w:val="auto"/>
          <w:highlight w:val="none"/>
        </w:rPr>
        <w:t>При планировании участия торговой компании в тематической выставке директор объявил сотрудникам, на которых была возложена обязанность по организации упомянутого мероприятия: “Я считаю вас профессионалами своего дела, поэтому вмешиваться в процесс подготовки не собираюсь. Однако за три дня до выставки я хотел бы проконтролировать результат”.</w:t>
      </w:r>
    </w:p>
    <w:p w14:paraId="4C786234">
      <w:pPr>
        <w:pStyle w:val="92"/>
        <w:rPr>
          <w:rFonts w:ascii="Times New Roman" w:hAnsi="Times New Roman" w:cs="Times New Roman"/>
          <w:i/>
          <w:color w:val="auto"/>
          <w:highlight w:val="none"/>
        </w:rPr>
      </w:pPr>
      <w:r>
        <w:rPr>
          <w:rFonts w:ascii="Times New Roman" w:hAnsi="Times New Roman" w:cs="Times New Roman"/>
          <w:i/>
          <w:color w:val="auto"/>
          <w:highlight w:val="none"/>
        </w:rPr>
        <w:t>Кейс 2</w:t>
      </w:r>
    </w:p>
    <w:p w14:paraId="5548311D">
      <w:pPr>
        <w:pStyle w:val="92"/>
        <w:rPr>
          <w:rFonts w:ascii="Times New Roman" w:hAnsi="Times New Roman" w:cs="Times New Roman"/>
          <w:color w:val="auto"/>
          <w:highlight w:val="none"/>
        </w:rPr>
      </w:pPr>
      <w:r>
        <w:rPr>
          <w:rFonts w:ascii="Times New Roman" w:hAnsi="Times New Roman" w:cs="Times New Roman"/>
          <w:color w:val="auto"/>
          <w:highlight w:val="none"/>
        </w:rPr>
        <w:t xml:space="preserve">Начальник отдела продаж установил следующее правило для своих подчиненных: при работе с клиентами каждый сотрудник действует самостоятельно в соответствии с инструкцией, однако в сложных случаях консультанты обязаны обращаться за помощью к начальнику отдела. </w:t>
      </w:r>
    </w:p>
    <w:p w14:paraId="05D82BCD">
      <w:pPr>
        <w:pStyle w:val="92"/>
        <w:rPr>
          <w:rFonts w:ascii="Times New Roman" w:hAnsi="Times New Roman" w:cs="Times New Roman"/>
          <w:i/>
          <w:color w:val="auto"/>
          <w:highlight w:val="none"/>
        </w:rPr>
      </w:pPr>
      <w:r>
        <w:rPr>
          <w:rFonts w:ascii="Times New Roman" w:hAnsi="Times New Roman" w:cs="Times New Roman"/>
          <w:i/>
          <w:color w:val="auto"/>
          <w:highlight w:val="none"/>
        </w:rPr>
        <w:t>Кейс 3</w:t>
      </w:r>
    </w:p>
    <w:p w14:paraId="4C4297D4">
      <w:pPr>
        <w:pStyle w:val="92"/>
        <w:rPr>
          <w:rFonts w:ascii="Times New Roman" w:hAnsi="Times New Roman" w:cs="Times New Roman"/>
          <w:color w:val="auto"/>
          <w:highlight w:val="none"/>
        </w:rPr>
      </w:pPr>
      <w:r>
        <w:rPr>
          <w:rFonts w:ascii="Times New Roman" w:hAnsi="Times New Roman" w:cs="Times New Roman"/>
          <w:color w:val="auto"/>
          <w:highlight w:val="none"/>
        </w:rPr>
        <w:t>Исполнительный директор организации возложил на завхоза функцию подбора обслуживающего персонала, передав ему не только полномочия принимать решения по поводу найма, но и ответственность за это.</w:t>
      </w:r>
    </w:p>
    <w:p w14:paraId="6B462D28">
      <w:pPr>
        <w:pStyle w:val="94"/>
        <w:spacing w:before="0" w:after="0" w:line="360" w:lineRule="auto"/>
        <w:ind w:firstLine="709"/>
        <w:jc w:val="both"/>
        <w:rPr>
          <w:rStyle w:val="95"/>
          <w:b/>
          <w:color w:val="auto"/>
          <w:sz w:val="28"/>
          <w:szCs w:val="28"/>
          <w:highlight w:val="none"/>
        </w:rPr>
      </w:pPr>
      <w:r>
        <w:rPr>
          <w:rStyle w:val="95"/>
          <w:b/>
          <w:color w:val="auto"/>
          <w:sz w:val="28"/>
          <w:szCs w:val="28"/>
          <w:highlight w:val="none"/>
        </w:rPr>
        <w:t>Планирование расстановки персонала</w:t>
      </w:r>
    </w:p>
    <w:p w14:paraId="06AA7795">
      <w:pPr>
        <w:spacing w:after="0" w:line="360" w:lineRule="auto"/>
        <w:ind w:firstLine="709"/>
        <w:jc w:val="both"/>
        <w:rPr>
          <w:rStyle w:val="95"/>
          <w:color w:val="auto"/>
          <w:sz w:val="28"/>
          <w:szCs w:val="28"/>
          <w:highlight w:val="none"/>
        </w:rPr>
      </w:pPr>
      <w:r>
        <w:rPr>
          <w:rStyle w:val="95"/>
          <w:color w:val="auto"/>
          <w:sz w:val="28"/>
          <w:szCs w:val="28"/>
          <w:highlight w:val="none"/>
        </w:rPr>
        <w:t>Кейс 1</w:t>
      </w:r>
    </w:p>
    <w:p w14:paraId="400FB41F">
      <w:pPr>
        <w:spacing w:after="0" w:line="360" w:lineRule="auto"/>
        <w:ind w:firstLine="709"/>
        <w:jc w:val="both"/>
        <w:rPr>
          <w:rStyle w:val="95"/>
          <w:color w:val="auto"/>
          <w:sz w:val="28"/>
          <w:szCs w:val="28"/>
          <w:highlight w:val="none"/>
        </w:rPr>
      </w:pPr>
      <w:r>
        <w:rPr>
          <w:rStyle w:val="95"/>
          <w:color w:val="auto"/>
          <w:sz w:val="28"/>
          <w:szCs w:val="28"/>
          <w:highlight w:val="none"/>
        </w:rPr>
        <w:t xml:space="preserve">Высококвалифицированный сотрудник Кошкин, занимающий в компании ключевую позицию, попросил освободить его от некоторых рутинных обязанностей. Он мотивировал свою просьбу тем, что сам он должен уделять больше внимания более сложной работе, которая требует творчества, а с функциями, выполняемыми по шаблону, справится и менее профессиональный специалист. Руководство пошло Кошкину навстречу. </w:t>
      </w:r>
    </w:p>
    <w:p w14:paraId="52506C88">
      <w:pPr>
        <w:spacing w:after="0" w:line="360" w:lineRule="auto"/>
        <w:ind w:firstLine="709"/>
        <w:jc w:val="both"/>
        <w:rPr>
          <w:rStyle w:val="95"/>
          <w:color w:val="auto"/>
          <w:sz w:val="28"/>
          <w:szCs w:val="28"/>
          <w:highlight w:val="none"/>
        </w:rPr>
      </w:pPr>
      <w:r>
        <w:rPr>
          <w:rStyle w:val="95"/>
          <w:color w:val="auto"/>
          <w:sz w:val="28"/>
          <w:szCs w:val="28"/>
          <w:highlight w:val="none"/>
        </w:rPr>
        <w:t>Кейс 2</w:t>
      </w:r>
    </w:p>
    <w:p w14:paraId="3E20D982">
      <w:pPr>
        <w:spacing w:after="0" w:line="360" w:lineRule="auto"/>
        <w:ind w:firstLine="709"/>
        <w:jc w:val="both"/>
        <w:rPr>
          <w:rStyle w:val="95"/>
          <w:color w:val="auto"/>
          <w:sz w:val="28"/>
          <w:szCs w:val="28"/>
          <w:highlight w:val="none"/>
        </w:rPr>
      </w:pPr>
      <w:r>
        <w:rPr>
          <w:rStyle w:val="95"/>
          <w:color w:val="auto"/>
          <w:sz w:val="28"/>
          <w:szCs w:val="28"/>
          <w:highlight w:val="none"/>
        </w:rPr>
        <w:t xml:space="preserve">Соискатель вакантной должности Мышкин проиграл конкурс. Менеджер по персоналу пояснил отказ тем, что Мышкин “перерос” эту должность. Как выяснилось на собеседовании, соискатель является человеком творческим, а работа предполагает достаточно много рутинных обязанностей, для выполнения которых Мышкину не хватает педантичности и усидчивости.  </w:t>
      </w:r>
    </w:p>
    <w:p w14:paraId="2571C1AC">
      <w:pPr>
        <w:spacing w:after="0" w:line="360" w:lineRule="auto"/>
        <w:ind w:firstLine="709"/>
        <w:jc w:val="both"/>
        <w:rPr>
          <w:rStyle w:val="95"/>
          <w:color w:val="auto"/>
          <w:sz w:val="28"/>
          <w:szCs w:val="28"/>
          <w:highlight w:val="none"/>
        </w:rPr>
      </w:pPr>
      <w:r>
        <w:rPr>
          <w:rStyle w:val="95"/>
          <w:color w:val="auto"/>
          <w:sz w:val="28"/>
          <w:szCs w:val="28"/>
          <w:highlight w:val="none"/>
        </w:rPr>
        <w:t>Кейс 3</w:t>
      </w:r>
    </w:p>
    <w:p w14:paraId="28A7AFE7">
      <w:pPr>
        <w:spacing w:after="0" w:line="360" w:lineRule="auto"/>
        <w:ind w:firstLine="709"/>
        <w:jc w:val="both"/>
        <w:rPr>
          <w:rStyle w:val="95"/>
          <w:color w:val="auto"/>
          <w:sz w:val="28"/>
          <w:szCs w:val="28"/>
          <w:highlight w:val="none"/>
        </w:rPr>
      </w:pPr>
      <w:r>
        <w:rPr>
          <w:rStyle w:val="95"/>
          <w:color w:val="auto"/>
          <w:sz w:val="28"/>
          <w:szCs w:val="28"/>
          <w:highlight w:val="none"/>
        </w:rPr>
        <w:t xml:space="preserve">На ценного сотрудника компании Собакина были возложены обязанности рутинного характера, которые были ему не слишком интересны. Руководство понимало, что Собакин </w:t>
      </w:r>
      <w:r>
        <w:rPr>
          <w:rStyle w:val="95"/>
          <w:color w:val="auto"/>
          <w:sz w:val="28"/>
          <w:szCs w:val="28"/>
          <w:highlight w:val="none"/>
        </w:rPr>
        <w:sym w:font="Symbol" w:char="F02D"/>
      </w:r>
      <w:r>
        <w:rPr>
          <w:rStyle w:val="95"/>
          <w:color w:val="auto"/>
          <w:sz w:val="28"/>
          <w:szCs w:val="28"/>
          <w:highlight w:val="none"/>
        </w:rPr>
        <w:t xml:space="preserve"> очень креативный человек, однако делегировать эти повседневные функции было некому. Чтобы избежать демотивации сотрудника, руководитель предложил Собакину самому придумать, как разнообразить рутинные обязанности и привнести в выполнение новой работы нестандартный подход, чтобы сделать ее более привлекательной.</w:t>
      </w:r>
    </w:p>
    <w:p w14:paraId="1DE1BDCF">
      <w:pPr>
        <w:spacing w:after="0" w:line="360" w:lineRule="auto"/>
        <w:ind w:firstLine="709"/>
        <w:jc w:val="both"/>
        <w:rPr>
          <w:rStyle w:val="95"/>
          <w:color w:val="auto"/>
          <w:sz w:val="28"/>
          <w:szCs w:val="28"/>
          <w:highlight w:val="none"/>
        </w:rPr>
      </w:pPr>
    </w:p>
    <w:p w14:paraId="15EEE311">
      <w:pPr>
        <w:pStyle w:val="2"/>
        <w:spacing w:before="0" w:line="360" w:lineRule="auto"/>
        <w:ind w:firstLine="709"/>
        <w:jc w:val="both"/>
        <w:rPr>
          <w:rStyle w:val="95"/>
          <w:color w:val="auto"/>
          <w:sz w:val="28"/>
          <w:szCs w:val="28"/>
          <w:highlight w:val="none"/>
        </w:rPr>
      </w:pPr>
      <w:r>
        <w:rPr>
          <w:rStyle w:val="95"/>
          <w:color w:val="auto"/>
          <w:sz w:val="28"/>
          <w:szCs w:val="28"/>
          <w:highlight w:val="none"/>
        </w:rPr>
        <w:t>Планирование этапов создания системы стимулирования труда персонала организации</w:t>
      </w:r>
    </w:p>
    <w:p w14:paraId="1671315E">
      <w:pPr>
        <w:spacing w:after="0" w:line="360" w:lineRule="auto"/>
        <w:ind w:firstLine="709"/>
        <w:jc w:val="both"/>
        <w:rPr>
          <w:rStyle w:val="95"/>
          <w:color w:val="auto"/>
          <w:sz w:val="28"/>
          <w:szCs w:val="28"/>
          <w:highlight w:val="none"/>
        </w:rPr>
      </w:pPr>
      <w:r>
        <w:rPr>
          <w:rStyle w:val="95"/>
          <w:color w:val="auto"/>
          <w:sz w:val="28"/>
          <w:szCs w:val="28"/>
          <w:highlight w:val="none"/>
        </w:rPr>
        <w:t xml:space="preserve">Кейс 1 </w:t>
      </w:r>
    </w:p>
    <w:p w14:paraId="5F3ED318">
      <w:pPr>
        <w:spacing w:after="0" w:line="360" w:lineRule="auto"/>
        <w:ind w:firstLine="709"/>
        <w:jc w:val="both"/>
        <w:rPr>
          <w:rStyle w:val="95"/>
          <w:color w:val="auto"/>
          <w:sz w:val="28"/>
          <w:szCs w:val="28"/>
          <w:highlight w:val="none"/>
        </w:rPr>
      </w:pPr>
      <w:r>
        <w:rPr>
          <w:rStyle w:val="95"/>
          <w:color w:val="auto"/>
          <w:sz w:val="28"/>
          <w:szCs w:val="28"/>
          <w:highlight w:val="none"/>
        </w:rPr>
        <w:t xml:space="preserve">Работая инспектором по кадрам, Марина Сергеевна очень ценит возможность давать людям советы, делает это с удовольствием. Более лояльно относится к тем сотрудникам, которые признают ее авторитет и следуют ее рекомендациям. Во время собеседования на последней аттестации персонала намекнула на то, что была бы не против переименования своей должности в “начальника отдела кадров”, несмотря на то, что она − единственный сотрудник отдела. Отметила, что согласилась бы на это “повышение” даже без увеличения размера заработной платы и изменения полномочий. </w:t>
      </w:r>
    </w:p>
    <w:p w14:paraId="1C48933C">
      <w:pPr>
        <w:spacing w:after="0" w:line="360" w:lineRule="auto"/>
        <w:ind w:firstLine="709"/>
        <w:jc w:val="both"/>
        <w:rPr>
          <w:rStyle w:val="95"/>
          <w:color w:val="auto"/>
          <w:sz w:val="28"/>
          <w:szCs w:val="28"/>
          <w:highlight w:val="none"/>
        </w:rPr>
      </w:pPr>
      <w:r>
        <w:rPr>
          <w:rStyle w:val="95"/>
          <w:color w:val="auto"/>
          <w:sz w:val="28"/>
          <w:szCs w:val="28"/>
          <w:highlight w:val="none"/>
        </w:rPr>
        <w:t>Кейс 2</w:t>
      </w:r>
    </w:p>
    <w:p w14:paraId="0FEDD3BE">
      <w:pPr>
        <w:spacing w:after="0" w:line="360" w:lineRule="auto"/>
        <w:ind w:firstLine="709"/>
        <w:jc w:val="both"/>
        <w:rPr>
          <w:rStyle w:val="95"/>
          <w:color w:val="auto"/>
          <w:sz w:val="28"/>
          <w:szCs w:val="28"/>
          <w:highlight w:val="none"/>
        </w:rPr>
      </w:pPr>
      <w:r>
        <w:rPr>
          <w:rStyle w:val="95"/>
          <w:color w:val="auto"/>
          <w:sz w:val="28"/>
          <w:szCs w:val="28"/>
          <w:highlight w:val="none"/>
        </w:rPr>
        <w:t>Петр Смоляров имеет репутацию неуживчивого человека. Он занимает должность начальника отдела, причем был выдвинут на нее благодаря своему умению нестандартно мыслить. На данный момент атмосфера в отделе напряженная: Петр не может найти общий язык с подчиненными, стремится делать все сам, потому что “привык работать один и рассчитывает только на себя”. Личные результаты Смолярова и результаты отдела характеризуются на данный момент низким уровнем. Смоляров решил отказаться от должности.</w:t>
      </w:r>
    </w:p>
    <w:p w14:paraId="291357F5">
      <w:pPr>
        <w:spacing w:after="0" w:line="360" w:lineRule="auto"/>
        <w:ind w:firstLine="709"/>
        <w:jc w:val="both"/>
        <w:rPr>
          <w:rStyle w:val="95"/>
          <w:color w:val="auto"/>
          <w:sz w:val="28"/>
          <w:szCs w:val="28"/>
          <w:highlight w:val="none"/>
        </w:rPr>
      </w:pPr>
      <w:r>
        <w:rPr>
          <w:rStyle w:val="95"/>
          <w:color w:val="auto"/>
          <w:sz w:val="28"/>
          <w:szCs w:val="28"/>
          <w:highlight w:val="none"/>
        </w:rPr>
        <w:t xml:space="preserve">Кейс 3 </w:t>
      </w:r>
    </w:p>
    <w:p w14:paraId="05ED901D">
      <w:pPr>
        <w:spacing w:after="0" w:line="360" w:lineRule="auto"/>
        <w:ind w:firstLine="709"/>
        <w:jc w:val="both"/>
        <w:rPr>
          <w:rStyle w:val="95"/>
          <w:color w:val="auto"/>
          <w:sz w:val="28"/>
          <w:szCs w:val="28"/>
          <w:highlight w:val="none"/>
        </w:rPr>
      </w:pPr>
      <w:r>
        <w:rPr>
          <w:rStyle w:val="95"/>
          <w:color w:val="auto"/>
          <w:sz w:val="28"/>
          <w:szCs w:val="28"/>
          <w:highlight w:val="none"/>
        </w:rPr>
        <w:t>Бухгалтер Нина Павловна много раз говорила, что ей предлагали работу в другой компании с большей зарплатой, но она отказывалась, мотивируя тем, что “жалко расставаться с коллективом”. Сейчас написала заявление об увольнении. На собеседовании выяснилось: в отделе произошел конфликт.</w:t>
      </w:r>
    </w:p>
    <w:p w14:paraId="1BA630A1">
      <w:pPr>
        <w:spacing w:after="0" w:line="360" w:lineRule="auto"/>
        <w:ind w:firstLine="709"/>
        <w:jc w:val="both"/>
        <w:rPr>
          <w:rStyle w:val="95"/>
          <w:color w:val="auto"/>
          <w:sz w:val="28"/>
          <w:szCs w:val="28"/>
          <w:highlight w:val="none"/>
        </w:rPr>
      </w:pPr>
      <w:r>
        <w:rPr>
          <w:rStyle w:val="95"/>
          <w:color w:val="auto"/>
          <w:sz w:val="28"/>
          <w:szCs w:val="28"/>
          <w:highlight w:val="none"/>
        </w:rPr>
        <w:t xml:space="preserve">Кейс 4 </w:t>
      </w:r>
    </w:p>
    <w:p w14:paraId="462E82CC">
      <w:pPr>
        <w:spacing w:after="0" w:line="360" w:lineRule="auto"/>
        <w:ind w:firstLine="709"/>
        <w:jc w:val="both"/>
        <w:rPr>
          <w:rStyle w:val="95"/>
          <w:color w:val="auto"/>
          <w:sz w:val="28"/>
          <w:szCs w:val="28"/>
          <w:highlight w:val="none"/>
        </w:rPr>
      </w:pPr>
      <w:r>
        <w:rPr>
          <w:rStyle w:val="95"/>
          <w:color w:val="auto"/>
          <w:sz w:val="28"/>
          <w:szCs w:val="28"/>
          <w:highlight w:val="none"/>
        </w:rPr>
        <w:t xml:space="preserve">Начальник отдела развития Эдуард Вяземцев был назначен на эту должность восемь месяцев назад. Раньше он работал начальником аналитического отдела, но очень стремился занять пост в отделе развития. “Такого подразделения в компании еще не было! Было бы интересно раскрутить новое направление!” − так комментировал Вяземцев свое желание сменить стабильную работу на неизведанное. За восемь месяцев работы в качестве начальника отдела развития Эдуард посетил все семинары и тренинги по своему профилю, начал внедрять новые технологии. Руководство с нетерпением ждет результатов работы нового отдела. </w:t>
      </w:r>
    </w:p>
    <w:p w14:paraId="5D668EFE">
      <w:pPr>
        <w:spacing w:after="0" w:line="360" w:lineRule="auto"/>
        <w:ind w:firstLine="709"/>
        <w:jc w:val="both"/>
        <w:rPr>
          <w:rStyle w:val="95"/>
          <w:color w:val="auto"/>
          <w:sz w:val="28"/>
          <w:szCs w:val="28"/>
          <w:highlight w:val="none"/>
        </w:rPr>
      </w:pPr>
      <w:r>
        <w:rPr>
          <w:rStyle w:val="95"/>
          <w:color w:val="auto"/>
          <w:sz w:val="28"/>
          <w:szCs w:val="28"/>
          <w:highlight w:val="none"/>
        </w:rPr>
        <w:t>Кейс 5</w:t>
      </w:r>
    </w:p>
    <w:p w14:paraId="52A7C945">
      <w:pPr>
        <w:spacing w:after="0" w:line="360" w:lineRule="auto"/>
        <w:ind w:firstLine="709"/>
        <w:jc w:val="both"/>
        <w:rPr>
          <w:rStyle w:val="95"/>
          <w:color w:val="auto"/>
          <w:sz w:val="28"/>
          <w:szCs w:val="28"/>
          <w:highlight w:val="none"/>
        </w:rPr>
      </w:pPr>
      <w:r>
        <w:rPr>
          <w:rStyle w:val="95"/>
          <w:color w:val="auto"/>
          <w:sz w:val="28"/>
          <w:szCs w:val="28"/>
          <w:highlight w:val="none"/>
        </w:rPr>
        <w:t xml:space="preserve">Новый сотрудник организации Сидоров постоянно интересуется стабильностью выплат в компании: “Не задерживают ли зарплату? Со всего ли объема зарплаты ведут отчисления в пенсионный фонд? Оплачивают ли отпуска?” Первый вопрос, который он задал на собеседовании по приему на работу: “Как долго существует Ваша организация?” Коллегам Сидоров неоднократно рассказывал о проблемах с регулярностью выплаты зарплаты на предыдущем месте работы, (фирма, где он трудился, в итоге обанкротилась). </w:t>
      </w:r>
    </w:p>
    <w:p w14:paraId="51758634">
      <w:pPr>
        <w:spacing w:after="0" w:line="360" w:lineRule="auto"/>
        <w:ind w:firstLine="709"/>
        <w:jc w:val="both"/>
        <w:rPr>
          <w:rStyle w:val="95"/>
          <w:color w:val="auto"/>
          <w:sz w:val="28"/>
          <w:szCs w:val="28"/>
          <w:highlight w:val="none"/>
        </w:rPr>
      </w:pPr>
      <w:r>
        <w:rPr>
          <w:rStyle w:val="95"/>
          <w:color w:val="auto"/>
          <w:sz w:val="28"/>
          <w:szCs w:val="28"/>
          <w:highlight w:val="none"/>
        </w:rPr>
        <w:t>Кейс 6</w:t>
      </w:r>
    </w:p>
    <w:p w14:paraId="104C368D">
      <w:pPr>
        <w:spacing w:after="0" w:line="360" w:lineRule="auto"/>
        <w:ind w:firstLine="709"/>
        <w:jc w:val="both"/>
        <w:rPr>
          <w:rStyle w:val="95"/>
          <w:color w:val="auto"/>
          <w:sz w:val="28"/>
          <w:szCs w:val="28"/>
          <w:highlight w:val="none"/>
        </w:rPr>
      </w:pPr>
      <w:r>
        <w:rPr>
          <w:rStyle w:val="95"/>
          <w:color w:val="auto"/>
          <w:sz w:val="28"/>
          <w:szCs w:val="28"/>
          <w:highlight w:val="none"/>
        </w:rPr>
        <w:t xml:space="preserve">Сотрудница организации Вера Котова подала заявление об уходе. На собеседовании выяснилось, что за время работы Веры в организации (более двух лет) ей так и не удалось увидеть перспектив. Работа рядового сотрудника оценивается Котовой, как рутинная, ей хочется более ответственной должности. Котова неоднократно замещала заведующего отделом во время его болезни, причем успешно справлялась с обязанностями, но когда возникла вакансия заведующего − на должность был приглашен новый сотрудник, со стороны. Вера Котова считает, что ее образование и полученный опыт замещения начальника позволяет ей работать завотделом, поэтому решила найти другое место, соответствующее ее амбициям. </w:t>
      </w:r>
    </w:p>
    <w:p w14:paraId="50272CF0">
      <w:pPr>
        <w:spacing w:after="0" w:line="360" w:lineRule="auto"/>
        <w:ind w:firstLine="709"/>
        <w:jc w:val="both"/>
        <w:rPr>
          <w:rStyle w:val="95"/>
          <w:color w:val="auto"/>
          <w:sz w:val="28"/>
          <w:szCs w:val="28"/>
          <w:highlight w:val="none"/>
        </w:rPr>
      </w:pPr>
      <w:r>
        <w:rPr>
          <w:rStyle w:val="95"/>
          <w:color w:val="auto"/>
          <w:sz w:val="28"/>
          <w:szCs w:val="28"/>
          <w:highlight w:val="none"/>
        </w:rPr>
        <w:t>Кейс 7</w:t>
      </w:r>
    </w:p>
    <w:p w14:paraId="4531CE85">
      <w:pPr>
        <w:spacing w:after="0" w:line="360" w:lineRule="auto"/>
        <w:ind w:firstLine="709"/>
        <w:jc w:val="both"/>
        <w:rPr>
          <w:rStyle w:val="95"/>
          <w:color w:val="auto"/>
          <w:sz w:val="28"/>
          <w:szCs w:val="28"/>
          <w:highlight w:val="none"/>
        </w:rPr>
      </w:pPr>
      <w:r>
        <w:rPr>
          <w:rStyle w:val="95"/>
          <w:color w:val="auto"/>
          <w:sz w:val="28"/>
          <w:szCs w:val="28"/>
          <w:highlight w:val="none"/>
        </w:rPr>
        <w:t>Сотрудница Ольга Свириденко подала заявление с просьбой перевести ее в другое подразделение своей организации. Должность равноценная, увеличения заработной платы не предполагает, к тому же возлагает на сотрудника еще большую ответственность. Ольга мотивирует свою просьбу тем, что подразделение, куда она хочет перевестись, находится ближе к ее дому. Обращают на себя внимание слова сотрудницы: “В том офисе евроремонт: светло, уютно, столы новые, а у нас стены ободранные, я на свои деньги обои покупала, чтобы хоть как-то интерьер оживить!”</w:t>
      </w:r>
    </w:p>
    <w:p w14:paraId="070D8BD5">
      <w:pPr>
        <w:spacing w:after="0" w:line="360" w:lineRule="auto"/>
        <w:ind w:firstLine="709"/>
        <w:jc w:val="both"/>
        <w:rPr>
          <w:rStyle w:val="95"/>
          <w:color w:val="auto"/>
          <w:sz w:val="28"/>
          <w:szCs w:val="28"/>
          <w:highlight w:val="none"/>
        </w:rPr>
      </w:pPr>
      <w:r>
        <w:rPr>
          <w:rStyle w:val="95"/>
          <w:color w:val="auto"/>
          <w:sz w:val="28"/>
          <w:szCs w:val="28"/>
          <w:highlight w:val="none"/>
        </w:rPr>
        <w:t>Создайте систему стимулирования труда для различных групп сотрудников организации. Каково оптимальное соотношение постоянной и переменной частей зарплаты для каждой из этих групп? Продумайте систему премирования для каждой группы: критерии и размер премирования, случаи депремирования. Какие составляющие компенсационного пакета (косвенное материальное стимулирование) логично предложить представителям разных групп? Определите значимые для них формы нематериального стимулирования труда.</w:t>
      </w:r>
    </w:p>
    <w:p w14:paraId="3AADB2E5">
      <w:pPr>
        <w:spacing w:after="0" w:line="360" w:lineRule="auto"/>
        <w:ind w:firstLine="709"/>
        <w:jc w:val="both"/>
        <w:rPr>
          <w:rStyle w:val="95"/>
          <w:color w:val="auto"/>
          <w:sz w:val="28"/>
          <w:szCs w:val="28"/>
          <w:highlight w:val="none"/>
        </w:rPr>
      </w:pPr>
      <w:r>
        <w:rPr>
          <w:rStyle w:val="95"/>
          <w:color w:val="auto"/>
          <w:sz w:val="28"/>
          <w:szCs w:val="28"/>
          <w:highlight w:val="none"/>
        </w:rPr>
        <w:t xml:space="preserve">По формуле (18) определите размер доплат сотруднику за сверхурочные часы работы (без учета налогов), если размер его должностного оклада 25000 рублей, а сверхурочно он работал два дня, причем в один из них сверхурочная работа продолжалась три часа, а в другой </w:t>
      </w:r>
      <w:r>
        <w:rPr>
          <w:rStyle w:val="95"/>
          <w:color w:val="auto"/>
          <w:sz w:val="28"/>
          <w:szCs w:val="28"/>
          <w:highlight w:val="none"/>
        </w:rPr>
        <w:sym w:font="Symbol" w:char="F02D"/>
      </w:r>
      <w:r>
        <w:rPr>
          <w:rStyle w:val="95"/>
          <w:color w:val="auto"/>
          <w:sz w:val="28"/>
          <w:szCs w:val="28"/>
          <w:highlight w:val="none"/>
        </w:rPr>
        <w:t xml:space="preserve"> четыре часа.</w:t>
      </w:r>
    </w:p>
    <w:p w14:paraId="1A4290BD">
      <w:pPr>
        <w:spacing w:after="0" w:line="360" w:lineRule="auto"/>
        <w:ind w:firstLine="709"/>
        <w:jc w:val="both"/>
        <w:rPr>
          <w:rStyle w:val="95"/>
          <w:color w:val="auto"/>
          <w:sz w:val="28"/>
          <w:szCs w:val="28"/>
          <w:highlight w:val="none"/>
        </w:rPr>
      </w:pPr>
      <w:r>
        <w:rPr>
          <w:rFonts w:ascii="Times New Roman" w:hAnsi="Times New Roman" w:cs="Times New Roman"/>
          <w:color w:val="auto"/>
          <w:sz w:val="28"/>
          <w:szCs w:val="28"/>
          <w:highlight w:val="none"/>
          <w:shd w:val="clear" w:color="auto" w:fill="FFFFFF"/>
          <w:lang w:eastAsia="ru-RU"/>
        </w:rPr>
        <w:drawing>
          <wp:inline distT="0" distB="0" distL="0" distR="0">
            <wp:extent cx="1803400" cy="34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3400" cy="342900"/>
                    </a:xfrm>
                    <a:prstGeom prst="rect">
                      <a:avLst/>
                    </a:prstGeom>
                    <a:noFill/>
                    <a:ln>
                      <a:noFill/>
                    </a:ln>
                  </pic:spPr>
                </pic:pic>
              </a:graphicData>
            </a:graphic>
          </wp:inline>
        </w:drawing>
      </w:r>
      <w:r>
        <w:rPr>
          <w:rStyle w:val="95"/>
          <w:color w:val="auto"/>
          <w:sz w:val="28"/>
          <w:szCs w:val="28"/>
          <w:highlight w:val="none"/>
        </w:rPr>
        <w:t>,                                      (18)</w:t>
      </w:r>
    </w:p>
    <w:p w14:paraId="165D7F2C">
      <w:pPr>
        <w:spacing w:after="0" w:line="360" w:lineRule="auto"/>
        <w:ind w:firstLine="709"/>
        <w:jc w:val="both"/>
        <w:rPr>
          <w:rStyle w:val="95"/>
          <w:color w:val="auto"/>
          <w:sz w:val="28"/>
          <w:szCs w:val="28"/>
          <w:highlight w:val="none"/>
        </w:rPr>
      </w:pPr>
      <w:r>
        <w:rPr>
          <w:rStyle w:val="95"/>
          <w:color w:val="auto"/>
          <w:sz w:val="28"/>
          <w:szCs w:val="28"/>
          <w:highlight w:val="none"/>
        </w:rPr>
        <w:t xml:space="preserve">где ДС/У </w:t>
      </w:r>
      <w:r>
        <w:rPr>
          <w:rStyle w:val="95"/>
          <w:color w:val="auto"/>
          <w:sz w:val="28"/>
          <w:szCs w:val="28"/>
          <w:highlight w:val="none"/>
        </w:rPr>
        <w:sym w:font="Symbol" w:char="F02D"/>
      </w:r>
      <w:r>
        <w:rPr>
          <w:rStyle w:val="95"/>
          <w:color w:val="auto"/>
          <w:sz w:val="28"/>
          <w:szCs w:val="28"/>
          <w:highlight w:val="none"/>
        </w:rPr>
        <w:t xml:space="preserve"> размер доплаты за сверхурочные часы работы, КОТР </w:t>
      </w:r>
      <w:r>
        <w:rPr>
          <w:rStyle w:val="95"/>
          <w:color w:val="auto"/>
          <w:sz w:val="28"/>
          <w:szCs w:val="28"/>
          <w:highlight w:val="none"/>
        </w:rPr>
        <w:sym w:font="Symbol" w:char="F02D"/>
      </w:r>
      <w:r>
        <w:rPr>
          <w:rStyle w:val="95"/>
          <w:color w:val="auto"/>
          <w:sz w:val="28"/>
          <w:szCs w:val="28"/>
          <w:highlight w:val="none"/>
        </w:rPr>
        <w:t xml:space="preserve"> количество отработанных сотрудником часов сверхурочно, ТСЧ </w:t>
      </w:r>
      <w:r>
        <w:rPr>
          <w:rStyle w:val="95"/>
          <w:color w:val="auto"/>
          <w:sz w:val="28"/>
          <w:szCs w:val="28"/>
          <w:highlight w:val="none"/>
        </w:rPr>
        <w:sym w:font="Symbol" w:char="F02D"/>
      </w:r>
      <w:r>
        <w:rPr>
          <w:rStyle w:val="95"/>
          <w:color w:val="auto"/>
          <w:sz w:val="28"/>
          <w:szCs w:val="28"/>
          <w:highlight w:val="none"/>
        </w:rPr>
        <w:t xml:space="preserve"> часовая тарифная ставка, которая определяется по формуле (19): </w:t>
      </w:r>
    </w:p>
    <w:p w14:paraId="5254EF5C">
      <w:pPr>
        <w:spacing w:after="0" w:line="360" w:lineRule="auto"/>
        <w:ind w:firstLine="709"/>
        <w:jc w:val="both"/>
        <w:rPr>
          <w:rStyle w:val="95"/>
          <w:color w:val="auto"/>
          <w:sz w:val="28"/>
          <w:szCs w:val="28"/>
          <w:highlight w:val="none"/>
        </w:rPr>
      </w:pPr>
      <w:r>
        <w:rPr>
          <w:rFonts w:ascii="Times New Roman" w:hAnsi="Times New Roman" w:cs="Times New Roman"/>
          <w:color w:val="auto"/>
          <w:sz w:val="28"/>
          <w:szCs w:val="28"/>
          <w:highlight w:val="none"/>
          <w:shd w:val="clear" w:color="auto" w:fill="FFFFFF"/>
          <w:lang w:eastAsia="ru-RU"/>
        </w:rPr>
        <w:drawing>
          <wp:inline distT="0" distB="0" distL="0" distR="0">
            <wp:extent cx="1485900" cy="647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485900" cy="647700"/>
                    </a:xfrm>
                    <a:prstGeom prst="rect">
                      <a:avLst/>
                    </a:prstGeom>
                    <a:noFill/>
                    <a:ln>
                      <a:noFill/>
                    </a:ln>
                  </pic:spPr>
                </pic:pic>
              </a:graphicData>
            </a:graphic>
          </wp:inline>
        </w:drawing>
      </w:r>
      <w:r>
        <w:rPr>
          <w:rStyle w:val="95"/>
          <w:color w:val="auto"/>
          <w:sz w:val="28"/>
          <w:szCs w:val="28"/>
          <w:highlight w:val="none"/>
        </w:rPr>
        <w:t>,                                         (19)</w:t>
      </w:r>
    </w:p>
    <w:p w14:paraId="06178046">
      <w:pPr>
        <w:spacing w:after="0" w:line="360" w:lineRule="auto"/>
        <w:ind w:firstLine="709"/>
        <w:jc w:val="both"/>
        <w:rPr>
          <w:rStyle w:val="95"/>
          <w:color w:val="auto"/>
          <w:sz w:val="28"/>
          <w:szCs w:val="28"/>
          <w:highlight w:val="none"/>
        </w:rPr>
      </w:pPr>
      <w:r>
        <w:rPr>
          <w:rStyle w:val="95"/>
          <w:color w:val="auto"/>
          <w:sz w:val="28"/>
          <w:szCs w:val="28"/>
          <w:highlight w:val="none"/>
        </w:rPr>
        <w:t xml:space="preserve">где ДО </w:t>
      </w:r>
      <w:r>
        <w:rPr>
          <w:rStyle w:val="95"/>
          <w:color w:val="auto"/>
          <w:sz w:val="28"/>
          <w:szCs w:val="28"/>
          <w:highlight w:val="none"/>
        </w:rPr>
        <w:sym w:font="Symbol" w:char="F02D"/>
      </w:r>
      <w:r>
        <w:rPr>
          <w:rStyle w:val="95"/>
          <w:color w:val="auto"/>
          <w:sz w:val="28"/>
          <w:szCs w:val="28"/>
          <w:highlight w:val="none"/>
        </w:rPr>
        <w:t xml:space="preserve"> размер должностного оклада в рублях, КД </w:t>
      </w:r>
      <w:r>
        <w:rPr>
          <w:rStyle w:val="95"/>
          <w:color w:val="auto"/>
          <w:sz w:val="28"/>
          <w:szCs w:val="28"/>
          <w:highlight w:val="none"/>
        </w:rPr>
        <w:sym w:font="Symbol" w:char="F02D"/>
      </w:r>
      <w:r>
        <w:rPr>
          <w:rStyle w:val="95"/>
          <w:color w:val="auto"/>
          <w:sz w:val="28"/>
          <w:szCs w:val="28"/>
          <w:highlight w:val="none"/>
        </w:rPr>
        <w:t xml:space="preserve"> количество рабочих дней в том месяце, когда имела место сверхурочная работа, КЧ </w:t>
      </w:r>
      <w:r>
        <w:rPr>
          <w:rStyle w:val="95"/>
          <w:color w:val="auto"/>
          <w:sz w:val="28"/>
          <w:szCs w:val="28"/>
          <w:highlight w:val="none"/>
        </w:rPr>
        <w:sym w:font="Symbol" w:char="F02D"/>
      </w:r>
      <w:r>
        <w:rPr>
          <w:rStyle w:val="95"/>
          <w:color w:val="auto"/>
          <w:sz w:val="28"/>
          <w:szCs w:val="28"/>
          <w:highlight w:val="none"/>
        </w:rPr>
        <w:t xml:space="preserve"> количество рабочих часов в день.</w:t>
      </w:r>
    </w:p>
    <w:p w14:paraId="317D21D9">
      <w:pPr>
        <w:spacing w:after="0" w:line="360" w:lineRule="auto"/>
        <w:ind w:firstLine="709"/>
        <w:jc w:val="both"/>
        <w:rPr>
          <w:rStyle w:val="95"/>
          <w:color w:val="auto"/>
          <w:sz w:val="28"/>
          <w:szCs w:val="28"/>
          <w:highlight w:val="none"/>
        </w:rPr>
      </w:pPr>
      <w:r>
        <w:rPr>
          <w:rStyle w:val="95"/>
          <w:color w:val="auto"/>
          <w:sz w:val="28"/>
          <w:szCs w:val="28"/>
          <w:highlight w:val="none"/>
        </w:rPr>
        <w:t xml:space="preserve">Традиционно, КЧ = 8 (для восьмичасового рабочего дня), однако нужно учесть, что в отработанном месяце могут быть предпраздничные рабочие дни, в которые рабочее время сокращается на час. Для расчета КД возьмите текущий месяц. Также следует помнить, что первые два часа сверхурочной работы оплачиваются в полуторном размере часовой тарифной ставки (ТСЧ), а последующие часы </w:t>
      </w:r>
      <w:r>
        <w:rPr>
          <w:rStyle w:val="95"/>
          <w:color w:val="auto"/>
          <w:sz w:val="28"/>
          <w:szCs w:val="28"/>
          <w:highlight w:val="none"/>
        </w:rPr>
        <w:sym w:font="Symbol" w:char="F02D"/>
      </w:r>
      <w:r>
        <w:rPr>
          <w:rStyle w:val="95"/>
          <w:color w:val="auto"/>
          <w:sz w:val="28"/>
          <w:szCs w:val="28"/>
          <w:highlight w:val="none"/>
        </w:rPr>
        <w:t xml:space="preserve"> в двойном размере. Согласно ТК РФ, сверхурочная работа может длиться не более четырех часов в день, не более двух дней подряд. </w:t>
      </w:r>
    </w:p>
    <w:p w14:paraId="499B3DEE">
      <w:pPr>
        <w:spacing w:after="0" w:line="360" w:lineRule="auto"/>
        <w:ind w:firstLine="709"/>
        <w:jc w:val="both"/>
        <w:rPr>
          <w:rStyle w:val="95"/>
          <w:color w:val="auto"/>
          <w:sz w:val="28"/>
          <w:szCs w:val="28"/>
          <w:highlight w:val="none"/>
        </w:rPr>
      </w:pPr>
      <w:r>
        <w:rPr>
          <w:rStyle w:val="95"/>
          <w:color w:val="auto"/>
          <w:sz w:val="28"/>
          <w:szCs w:val="28"/>
          <w:highlight w:val="none"/>
        </w:rPr>
        <w:t>Обоснуйте необходимость пересмотра базовой ставки (оклада) сотрудника с учетом стажа его работы на предприятии и уровня инфляции. Как часто следует проводить этот пересмотр? Каков должен быть, по Вашему мнению, размер приращения оклада (в процентах к самому окладу), чтобы это стало значимым фактором для удержания сотрудников</w:t>
      </w:r>
    </w:p>
    <w:p w14:paraId="6DE87444">
      <w:pPr>
        <w:spacing w:after="0"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
          <w:bCs/>
          <w:color w:val="auto"/>
          <w:sz w:val="28"/>
          <w:szCs w:val="28"/>
          <w:highlight w:val="none"/>
        </w:rPr>
        <w:t>Планирование работы с фоном производственных отношений.</w:t>
      </w:r>
    </w:p>
    <w:p w14:paraId="6DBE741D">
      <w:pPr>
        <w:spacing w:after="0" w:line="360" w:lineRule="auto"/>
        <w:ind w:firstLine="709"/>
        <w:jc w:val="both"/>
        <w:rPr>
          <w:rStyle w:val="95"/>
          <w:color w:val="auto"/>
          <w:sz w:val="28"/>
          <w:szCs w:val="28"/>
          <w:highlight w:val="none"/>
        </w:rPr>
      </w:pPr>
      <w:r>
        <w:rPr>
          <w:rStyle w:val="95"/>
          <w:color w:val="auto"/>
          <w:sz w:val="28"/>
          <w:szCs w:val="28"/>
          <w:highlight w:val="none"/>
        </w:rPr>
        <w:t>Предложите конструктивные методы сплочения трудового коллектива и формирования из рабочей группы эффективно функционирующей команды профессионалов.</w:t>
      </w:r>
    </w:p>
    <w:p w14:paraId="73045643">
      <w:pPr>
        <w:spacing w:after="0" w:line="360" w:lineRule="auto"/>
        <w:ind w:firstLine="709"/>
        <w:jc w:val="both"/>
        <w:rPr>
          <w:rStyle w:val="95"/>
          <w:color w:val="auto"/>
          <w:sz w:val="28"/>
          <w:szCs w:val="28"/>
          <w:highlight w:val="none"/>
        </w:rPr>
      </w:pPr>
      <w:r>
        <w:rPr>
          <w:rStyle w:val="95"/>
          <w:color w:val="auto"/>
          <w:sz w:val="28"/>
          <w:szCs w:val="28"/>
          <w:highlight w:val="none"/>
        </w:rPr>
        <w:t>Определите типы конфликтов, которые описаны в следующих кейсах.</w:t>
      </w:r>
    </w:p>
    <w:p w14:paraId="1B0E0F2B">
      <w:pPr>
        <w:spacing w:after="0" w:line="360" w:lineRule="auto"/>
        <w:ind w:firstLine="709"/>
        <w:jc w:val="both"/>
        <w:rPr>
          <w:rStyle w:val="95"/>
          <w:color w:val="auto"/>
          <w:sz w:val="28"/>
          <w:szCs w:val="28"/>
          <w:highlight w:val="none"/>
        </w:rPr>
      </w:pPr>
      <w:r>
        <w:rPr>
          <w:rStyle w:val="95"/>
          <w:color w:val="auto"/>
          <w:sz w:val="28"/>
          <w:szCs w:val="28"/>
          <w:highlight w:val="none"/>
        </w:rPr>
        <w:t xml:space="preserve">Кейс 1 </w:t>
      </w:r>
    </w:p>
    <w:p w14:paraId="3B43EB4F">
      <w:pPr>
        <w:spacing w:after="0" w:line="360" w:lineRule="auto"/>
        <w:ind w:firstLine="709"/>
        <w:jc w:val="both"/>
        <w:rPr>
          <w:rStyle w:val="95"/>
          <w:color w:val="auto"/>
          <w:sz w:val="28"/>
          <w:szCs w:val="28"/>
          <w:highlight w:val="none"/>
        </w:rPr>
      </w:pPr>
      <w:r>
        <w:rPr>
          <w:rStyle w:val="95"/>
          <w:color w:val="auto"/>
          <w:sz w:val="28"/>
          <w:szCs w:val="28"/>
          <w:highlight w:val="none"/>
        </w:rPr>
        <w:t xml:space="preserve">Три недели назад лучший сотрудник музея добился разрешения на разработку нового проекта, но через несколько дней вдруг заболел. Срыв сроков – дело недопустимое, поэтому работа была поручена другому сотруднику, который уже приложил к выполнению проекта некоторые усилия. Вчера сотрудник-автор проекта выздоровел и вышел на работу. Он требует, чтобы проект вернули ему. </w:t>
      </w:r>
    </w:p>
    <w:p w14:paraId="05CA9FB2">
      <w:pPr>
        <w:spacing w:after="0" w:line="360" w:lineRule="auto"/>
        <w:ind w:firstLine="709"/>
        <w:jc w:val="both"/>
        <w:rPr>
          <w:rStyle w:val="95"/>
          <w:color w:val="auto"/>
          <w:sz w:val="28"/>
          <w:szCs w:val="28"/>
          <w:highlight w:val="none"/>
        </w:rPr>
      </w:pPr>
      <w:r>
        <w:rPr>
          <w:rStyle w:val="95"/>
          <w:color w:val="auto"/>
          <w:sz w:val="28"/>
          <w:szCs w:val="28"/>
          <w:highlight w:val="none"/>
        </w:rPr>
        <w:t xml:space="preserve">Кейс 2 </w:t>
      </w:r>
    </w:p>
    <w:p w14:paraId="4890446A">
      <w:pPr>
        <w:spacing w:after="0" w:line="360" w:lineRule="auto"/>
        <w:ind w:firstLine="709"/>
        <w:jc w:val="both"/>
        <w:rPr>
          <w:rStyle w:val="95"/>
          <w:color w:val="auto"/>
          <w:sz w:val="28"/>
          <w:szCs w:val="28"/>
          <w:highlight w:val="none"/>
        </w:rPr>
      </w:pPr>
      <w:r>
        <w:rPr>
          <w:rStyle w:val="95"/>
          <w:color w:val="auto"/>
          <w:sz w:val="28"/>
          <w:szCs w:val="28"/>
          <w:highlight w:val="none"/>
        </w:rPr>
        <w:t>Сотрудники двух отделов организации в течение нескольких месяцев жалуются директору на то, что им приходится работать на устаревших моделях компьютеров, из-за чего возникают сложности при выполнении некоторых обязанностей. Директор принял решение о покупке партии новейших компьютеров, но, в связи с кризисом, денег на всех не хватило: закуплено только пять машин. В компании пять сотрудников одного и пять сотрудников другого отдела. Директор, не объявив своего решения по поводу распределения компьютеров, улетел в командировку на три недели. У него важные переговоры, беспокоить его нельзя. Партию компьютеров доставили сейчас. Между сотрудниками двух отделов вспыхнул конфликт, т.к. и те, и другие хотят, чтобы вся партия досталась отделу целиком.</w:t>
      </w:r>
    </w:p>
    <w:p w14:paraId="2AD946B7">
      <w:pPr>
        <w:spacing w:after="0" w:line="360" w:lineRule="auto"/>
        <w:ind w:firstLine="709"/>
        <w:jc w:val="both"/>
        <w:rPr>
          <w:rStyle w:val="95"/>
          <w:color w:val="auto"/>
          <w:sz w:val="28"/>
          <w:szCs w:val="28"/>
          <w:highlight w:val="none"/>
        </w:rPr>
      </w:pPr>
      <w:r>
        <w:rPr>
          <w:rStyle w:val="95"/>
          <w:color w:val="auto"/>
          <w:sz w:val="28"/>
          <w:szCs w:val="28"/>
          <w:highlight w:val="none"/>
        </w:rPr>
        <w:t>Изучив стратегии разрешения конфликтных ситуаций, предложите по пять вариантов решения для каждого из конфликтов, которые описаны в кейсах этого практического задания. Варианты должны соответствовать стратегиям ухода, уступки, соперничества, сотрудничества и компромисса. Какая стратегия, по Вашему мнению, будет наиболее эффективна при решении каждого из кейсов?</w:t>
      </w:r>
    </w:p>
    <w:p w14:paraId="1C773F64">
      <w:pPr>
        <w:spacing w:after="0" w:line="360" w:lineRule="auto"/>
        <w:ind w:firstLine="709"/>
        <w:jc w:val="both"/>
        <w:rPr>
          <w:rStyle w:val="95"/>
          <w:color w:val="auto"/>
          <w:sz w:val="28"/>
          <w:szCs w:val="28"/>
          <w:highlight w:val="none"/>
        </w:rPr>
      </w:pPr>
    </w:p>
    <w:p w14:paraId="6DAD48C3">
      <w:pPr>
        <w:spacing w:after="0" w:line="360" w:lineRule="auto"/>
        <w:ind w:firstLine="709"/>
        <w:jc w:val="center"/>
        <w:rPr>
          <w:rFonts w:ascii="Times New Roman" w:hAnsi="Times New Roman" w:cs="Times New Roman"/>
          <w:b/>
          <w:i/>
          <w:color w:val="auto"/>
          <w:sz w:val="28"/>
          <w:szCs w:val="28"/>
          <w:highlight w:val="none"/>
        </w:rPr>
      </w:pPr>
      <w:r>
        <w:rPr>
          <w:rFonts w:ascii="Times New Roman" w:hAnsi="Times New Roman" w:cs="Times New Roman"/>
          <w:b/>
          <w:i/>
          <w:color w:val="auto"/>
          <w:sz w:val="28"/>
          <w:szCs w:val="28"/>
          <w:highlight w:val="none"/>
        </w:rPr>
        <w:t>10.5.Примерная тематика для написания научных докладов, рефератов.</w:t>
      </w:r>
    </w:p>
    <w:p w14:paraId="50A00BF4">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Функции управления персоналом как подсистемы кадрового планирования.</w:t>
      </w:r>
    </w:p>
    <w:p w14:paraId="22B7EA77">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Классификация работ как документ, определяющий категории и классы должностей на предприятии.</w:t>
      </w:r>
    </w:p>
    <w:p w14:paraId="382A70C0">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Организация аудита кадровых процессов на предприятии.</w:t>
      </w:r>
    </w:p>
    <w:p w14:paraId="07C5B959">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Аудит организационной структуры компании как способ оптимизировать ее кадровый состав.</w:t>
      </w:r>
    </w:p>
    <w:p w14:paraId="2694F80F">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Положения о кадровой политике организации.</w:t>
      </w:r>
    </w:p>
    <w:p w14:paraId="2AD1EBB2">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Определение оптимальной для предприятия техники руководства.</w:t>
      </w:r>
    </w:p>
    <w:p w14:paraId="75BA00F4">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оперативного плана работы с персоналом.</w:t>
      </w:r>
    </w:p>
    <w:p w14:paraId="0C86E4B3">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Расчет оптимальной численности персонала организации.</w:t>
      </w:r>
    </w:p>
    <w:p w14:paraId="1DE3DD08">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формирования трудовых ресурсов организации.</w:t>
      </w:r>
    </w:p>
    <w:p w14:paraId="52D385C8">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системы должностных инструкций на предприятии.</w:t>
      </w:r>
    </w:p>
    <w:p w14:paraId="4B4B0E23">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набора и каналов привлечения кандидатов.</w:t>
      </w:r>
    </w:p>
    <w:p w14:paraId="6DE8FF96">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эффективных методов отбора персонала.</w:t>
      </w:r>
    </w:p>
    <w:p w14:paraId="6D27558A">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расстановки персонала. Факторы, влияющие на расстановку персонала.</w:t>
      </w:r>
    </w:p>
    <w:p w14:paraId="5F262A5C">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Определение нормы управляемости в структурных подразделениях организации.</w:t>
      </w:r>
    </w:p>
    <w:p w14:paraId="7AEA9552">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индивидуального плана адаптации сотрудника.</w:t>
      </w:r>
    </w:p>
    <w:p w14:paraId="7F959A8E">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Положения о наставничестве.</w:t>
      </w:r>
    </w:p>
    <w:p w14:paraId="4340EB25">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Принципы и этапы создания системы стимулирования труда.</w:t>
      </w:r>
    </w:p>
    <w:p w14:paraId="08E23788">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Составляющие системы стимулирования труда на предприятии.</w:t>
      </w:r>
    </w:p>
    <w:p w14:paraId="50035E64">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Материальные и нематериальные формы стимулирования труда.</w:t>
      </w:r>
    </w:p>
    <w:p w14:paraId="17B1B143">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внутрикорпоративного обучения.</w:t>
      </w:r>
    </w:p>
    <w:p w14:paraId="1F84B23E">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методов обучения для различных направлений развития персонала.</w:t>
      </w:r>
    </w:p>
    <w:p w14:paraId="56AA0768">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программы работы с внутренним кадровым резервом.</w:t>
      </w:r>
    </w:p>
    <w:p w14:paraId="7F4FDB59">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ротации как метода развития персонала организации.</w:t>
      </w:r>
    </w:p>
    <w:p w14:paraId="15FA8D1F">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Создание Корпоративного Кодекса организации.</w:t>
      </w:r>
    </w:p>
    <w:p w14:paraId="0370C2CE">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Командообразование как метод формирования благоприятного психологического климата на предприятии. Планирование мероприятий по командообразованию.</w:t>
      </w:r>
    </w:p>
    <w:p w14:paraId="3AC9414B">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Классификация организационных конфликтов и планирование работы с фоном производственных отношений.</w:t>
      </w:r>
    </w:p>
    <w:p w14:paraId="1F3CCD8A">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Определение успешной для организации стратегии разрешения конфликтных ситуаций.</w:t>
      </w:r>
    </w:p>
    <w:p w14:paraId="1809BBF6">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Соответствие вида оценки персонала стратегическим целям оценки.</w:t>
      </w:r>
    </w:p>
    <w:p w14:paraId="7CF780C1">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Планирование организации оценки персонала на предприятии.</w:t>
      </w:r>
    </w:p>
    <w:p w14:paraId="2CC0B958">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Определение оптимального метода оценки персонала.</w:t>
      </w:r>
    </w:p>
    <w:p w14:paraId="41B22713">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Разработка Положения об аттестации персонала организации.</w:t>
      </w:r>
    </w:p>
    <w:p w14:paraId="04FFBF02">
      <w:pPr>
        <w:numPr>
          <w:ilvl w:val="0"/>
          <w:numId w:val="10"/>
        </w:num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Критерии и методы оценки эффективности управления персоналом организации.</w:t>
      </w:r>
    </w:p>
    <w:p w14:paraId="2504EF37">
      <w:pPr>
        <w:spacing w:after="0" w:line="360" w:lineRule="auto"/>
        <w:ind w:left="709"/>
        <w:jc w:val="both"/>
        <w:rPr>
          <w:rFonts w:ascii="Times New Roman" w:hAnsi="Times New Roman" w:cs="Times New Roman"/>
          <w:color w:val="auto"/>
          <w:sz w:val="28"/>
          <w:szCs w:val="28"/>
          <w:highlight w:val="none"/>
        </w:rPr>
      </w:pPr>
    </w:p>
    <w:p w14:paraId="3284C288">
      <w:pPr>
        <w:spacing w:after="0" w:line="360" w:lineRule="auto"/>
        <w:ind w:firstLine="709"/>
        <w:jc w:val="center"/>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10.6.</w:t>
      </w:r>
      <w:r>
        <w:rPr>
          <w:rFonts w:ascii="Times New Roman" w:hAnsi="Times New Roman" w:cs="Times New Roman"/>
          <w:b/>
          <w:color w:val="auto"/>
          <w:sz w:val="28"/>
          <w:szCs w:val="28"/>
          <w:highlight w:val="none"/>
        </w:rPr>
        <w:tab/>
      </w:r>
      <w:r>
        <w:rPr>
          <w:rFonts w:ascii="Times New Roman" w:hAnsi="Times New Roman" w:cs="Times New Roman"/>
          <w:b/>
          <w:color w:val="auto"/>
          <w:sz w:val="28"/>
          <w:szCs w:val="28"/>
          <w:highlight w:val="none"/>
        </w:rPr>
        <w:t>Типовые задания для контрольных работ.</w:t>
      </w:r>
    </w:p>
    <w:p w14:paraId="23D495C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Самостоятельная работа № 1</w:t>
      </w:r>
    </w:p>
    <w:p w14:paraId="2CA617F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Составить Положение о кадровой политике спроектированной организации, предварительно рассмотрев аналогичные Положения в реально существующих организациях. Обсудить результаты в малых группах, ответить на следующие вопросы: </w:t>
      </w:r>
    </w:p>
    <w:p w14:paraId="01660B7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Какие разделы содержит созданное Положение?</w:t>
      </w:r>
    </w:p>
    <w:p w14:paraId="5587914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Отражает ли содержание Положения сущность кадровой политики?</w:t>
      </w:r>
    </w:p>
    <w:p w14:paraId="189C882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Что можно улучшить в предложенном Положении?</w:t>
      </w:r>
    </w:p>
    <w:p w14:paraId="27780BF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Самостоятельная работа № 2</w:t>
      </w:r>
    </w:p>
    <w:p w14:paraId="4E39C95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Проанализировать тест MBTI (Myers-Briggs Type Indicator) с точки зрения возможности его использования при планировании подбора персонала, провести самотестирование, определить результаты, обсудить в малых группах.</w:t>
      </w:r>
    </w:p>
    <w:p w14:paraId="49E646E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Инструкция к тесту: В тесте содержится ряд вопросов, на которые нет “правильных” и “неправильных” ответов. Ваши ответы помогут Вам увидеть, как Вы обычно смотрите на вещи и что Вы делаете, когда нужно принять решение. Зная свои предпочтения и узнавая о предпочтениях других людей, Вы сможете выявить свои сильные стороны, понять, какая работа доставляет Вам удовольствие и как люди с различными предпочтениями могут взаимодействовать друг с другом и приносить пользу обществу.</w:t>
      </w:r>
    </w:p>
    <w:p w14:paraId="34242C4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Опросник содержит два типа вопросов:</w:t>
      </w:r>
    </w:p>
    <w:p w14:paraId="02FD649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в первом из них Вам необходимо выбрать, какой из вариантов ответа больше совпадает с тем, что Вы обычно чувствуете или делаете;</w:t>
      </w:r>
    </w:p>
    <w:p w14:paraId="519B4E6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во втором случае Вам нужно определить, какое слово в паре Вам больше нравится, ориентируясь при этом на значение слова, а не на то, как оно выглядит.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Не думайте подолгу над вопросами, давайте первый ответ, который приходит Вам в голову.</w:t>
      </w:r>
    </w:p>
    <w:p w14:paraId="7F7C575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 Обычно Вы:</w:t>
      </w:r>
    </w:p>
    <w:p w14:paraId="40A73E2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общительны</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p>
    <w:p w14:paraId="0967D92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b) довольно сдержанны и спокойны</w:t>
      </w:r>
    </w:p>
    <w:p w14:paraId="15354CD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 Если бы Вы были преподавателем, Вы охотнее читали бы курс:</w:t>
      </w:r>
    </w:p>
    <w:p w14:paraId="4179C0A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построенный на изложении фактов</w:t>
      </w:r>
    </w:p>
    <w:p w14:paraId="6827A47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включающий в себя изложение теорий</w:t>
      </w:r>
    </w:p>
    <w:p w14:paraId="3F92836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 Вы чаще позволяете</w:t>
      </w:r>
    </w:p>
    <w:p w14:paraId="019768D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своему сердцу управлять разумом</w:t>
      </w:r>
    </w:p>
    <w:p w14:paraId="637B1DA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своему разуму управлять сердцем</w:t>
      </w:r>
    </w:p>
    <w:p w14:paraId="7DD3E7C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 Если Вы отправляетесь куда-либо на целый день, Вы:</w:t>
      </w:r>
    </w:p>
    <w:p w14:paraId="7812F6B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планируете, что и когда Вы будете делать</w:t>
      </w:r>
    </w:p>
    <w:p w14:paraId="685996E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уходите без какого-либо определенного плана</w:t>
      </w:r>
    </w:p>
    <w:p w14:paraId="0CA6B4B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 Находясь в компании, Вы обычно:</w:t>
      </w:r>
    </w:p>
    <w:p w14:paraId="175A1B6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присоединяетесь к общему разговору</w:t>
      </w:r>
    </w:p>
    <w:p w14:paraId="29EDE8C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предпочитаете беседовать время от времени с кем-то одним</w:t>
      </w:r>
    </w:p>
    <w:p w14:paraId="669A74D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6. Обычно Вы лучше ладите:</w:t>
      </w:r>
    </w:p>
    <w:p w14:paraId="6D70F8E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 людьми, обладающими богатым воображением</w:t>
      </w:r>
    </w:p>
    <w:p w14:paraId="1E564C8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 реалистичными людьми</w:t>
      </w:r>
    </w:p>
    <w:p w14:paraId="53184CD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7. Самый лучший комплимент - быть названным:</w:t>
      </w:r>
    </w:p>
    <w:p w14:paraId="19D5EB9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человеком подлинных чувств</w:t>
      </w:r>
    </w:p>
    <w:p w14:paraId="7F8FBD8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последовательным, логичным человеком</w:t>
      </w:r>
    </w:p>
    <w:p w14:paraId="4C5F1BD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8. Вы предпочитаете:</w:t>
      </w:r>
    </w:p>
    <w:p w14:paraId="58E5969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договариваться о свиданиях, вечеринках и т.п.</w:t>
      </w:r>
    </w:p>
    <w:p w14:paraId="7C54581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иметь возможность в последний момент решать, как развлечься</w:t>
      </w:r>
    </w:p>
    <w:p w14:paraId="6AF4980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9. В большой компании чаще:</w:t>
      </w:r>
    </w:p>
    <w:p w14:paraId="344080B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Вы представляете людей друг другу</w:t>
      </w:r>
    </w:p>
    <w:p w14:paraId="3C4764C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Вас знакомят с другими</w:t>
      </w:r>
    </w:p>
    <w:p w14:paraId="69DCB42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10. Вас скорее можно назвать:</w:t>
      </w:r>
    </w:p>
    <w:p w14:paraId="629D1A8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практичным человеком</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p>
    <w:p w14:paraId="77B7025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b) выдумщиком</w:t>
      </w:r>
    </w:p>
    <w:p w14:paraId="3FB2479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11. Обычно Вы:</w:t>
      </w:r>
    </w:p>
    <w:p w14:paraId="7E87D29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цените чувства больше, чем логику</w:t>
      </w:r>
    </w:p>
    <w:p w14:paraId="60936C2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цените логику больше, чем чувства</w:t>
      </w:r>
    </w:p>
    <w:p w14:paraId="0C11406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12. Вы чаще добиваетесь успеха:</w:t>
      </w:r>
    </w:p>
    <w:p w14:paraId="2B24960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действуя в непредсказуемой ситуации, когда нужно быстро принимать решения</w:t>
      </w:r>
    </w:p>
    <w:p w14:paraId="775CCB7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следуя тщательно разработанному плану</w:t>
      </w:r>
    </w:p>
    <w:p w14:paraId="1E587EC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13. Вы предпочитаете:</w:t>
      </w:r>
    </w:p>
    <w:p w14:paraId="1CB88EF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иметь несколько близких, верных друзей</w:t>
      </w:r>
    </w:p>
    <w:p w14:paraId="383689D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иметь дружеские связи с самыми разными людьми</w:t>
      </w:r>
    </w:p>
    <w:p w14:paraId="180B25E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14. Вам больше нравятся люди, которые:</w:t>
      </w:r>
    </w:p>
    <w:p w14:paraId="7E475B4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следуют общепринятым нормам и не привлекают к себе внимания</w:t>
      </w:r>
    </w:p>
    <w:p w14:paraId="6ABF063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настолько оригинальны, что им все равно, обращают на них внимание или нет</w:t>
      </w:r>
    </w:p>
    <w:p w14:paraId="56A09E0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15. На Ваш взгляд, самый большой недостаток - быть:</w:t>
      </w:r>
    </w:p>
    <w:p w14:paraId="6C3082F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бесчувственным</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p>
    <w:p w14:paraId="42DB5DD7">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b) неблагоразумным</w:t>
      </w:r>
    </w:p>
    <w:p w14:paraId="773476F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16. Следование какому-либо расписанию:</w:t>
      </w:r>
    </w:p>
    <w:p w14:paraId="36E39BE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 xml:space="preserve">a) Вас привлекает </w:t>
      </w:r>
    </w:p>
    <w:p w14:paraId="0B14897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сковывает Вас</w:t>
      </w:r>
    </w:p>
    <w:p w14:paraId="036F9BE7">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17. Среди своих друзей Вы:</w:t>
      </w:r>
    </w:p>
    <w:p w14:paraId="77CADAC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одним из последних узнаете о каких-то событиях в их жизни</w:t>
      </w:r>
    </w:p>
    <w:p w14:paraId="686B22E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обычно знаете массу новостей о них</w:t>
      </w:r>
    </w:p>
    <w:p w14:paraId="17F512E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18. Вы бы предпочли иметь среди своих друзей человека:</w:t>
      </w:r>
    </w:p>
    <w:p w14:paraId="77A47F3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который всегда полон новых идей</w:t>
      </w:r>
    </w:p>
    <w:p w14:paraId="0C4418B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трезво и реалистично смотрит на мир</w:t>
      </w:r>
    </w:p>
    <w:p w14:paraId="6E2D207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19. Вы предпочли бы работать под началом человека, который:</w:t>
      </w:r>
    </w:p>
    <w:p w14:paraId="672B82C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всегда добр</w:t>
      </w:r>
    </w:p>
    <w:p w14:paraId="19C0C92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всегда справедлив</w:t>
      </w:r>
    </w:p>
    <w:p w14:paraId="5F01F7A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20. Мысль о том, чтобы составить список дел на выходные:</w:t>
      </w:r>
    </w:p>
    <w:p w14:paraId="6015ABD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привлекает Вас</w:t>
      </w:r>
    </w:p>
    <w:p w14:paraId="58D39DB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оставляет Вас равнодушным</w:t>
      </w:r>
    </w:p>
    <w:p w14:paraId="68BC9D2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c) угнетает Вас</w:t>
      </w:r>
    </w:p>
    <w:p w14:paraId="50BDB4A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21. Вы:</w:t>
      </w:r>
    </w:p>
    <w:p w14:paraId="5442531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можете легко разговаривать практически с любым человеком в течение любого времени</w:t>
      </w:r>
    </w:p>
    <w:p w14:paraId="74173AA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можете найти тему для разговора только с немногими людьми и только в определенных ситуациях</w:t>
      </w:r>
    </w:p>
    <w:p w14:paraId="58CA3DE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22. Когда Вы читаете для своего удовольствия, Вам:</w:t>
      </w:r>
    </w:p>
    <w:p w14:paraId="7F82C1D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нравится необычная, оригинальная манера изложения</w:t>
      </w:r>
    </w:p>
    <w:p w14:paraId="1874D41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нравятся писатели, которые четко выражают свои мысли</w:t>
      </w:r>
    </w:p>
    <w:p w14:paraId="487D17E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23. Вы считаете, что более серьезный недостаток:</w:t>
      </w:r>
    </w:p>
    <w:p w14:paraId="4D696A3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быть слишком сердечным</w:t>
      </w:r>
    </w:p>
    <w:p w14:paraId="5C117AA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быть недостаточно сердечным</w:t>
      </w:r>
    </w:p>
    <w:p w14:paraId="33DE3D9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24. В своей повседневной работе:</w:t>
      </w:r>
    </w:p>
    <w:p w14:paraId="6778151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Вам больше нравятся критические ситуации, в которых приходится работать в условиях дефицита времени</w:t>
      </w:r>
    </w:p>
    <w:p w14:paraId="739B192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ненавидите работать в жестких временных рамках</w:t>
      </w:r>
    </w:p>
    <w:p w14:paraId="12E8835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c) обычно Вы планируете свою работу так, чтобы Вам хватило времени</w:t>
      </w:r>
    </w:p>
    <w:p w14:paraId="46B927B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25. Люди могут определить область Ваших интересов:</w:t>
      </w:r>
    </w:p>
    <w:p w14:paraId="1460817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при первом же знакомстве с Вами</w:t>
      </w:r>
    </w:p>
    <w:p w14:paraId="446426D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лишь тогда, когда узнают Вас поближе</w:t>
      </w:r>
    </w:p>
    <w:p w14:paraId="4DA288C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26. Выполняя ту же работу, что и многие другие люди, Вы предпочитаете:</w:t>
      </w:r>
    </w:p>
    <w:p w14:paraId="31DB227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делать это традиционным способом</w:t>
      </w:r>
    </w:p>
    <w:p w14:paraId="60ECE3D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изобрести свой собственный способ</w:t>
      </w:r>
    </w:p>
    <w:p w14:paraId="5BD3776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27. Вас больше волнуют:</w:t>
      </w:r>
    </w:p>
    <w:p w14:paraId="330B01D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чувства людей</w:t>
      </w:r>
    </w:p>
    <w:p w14:paraId="0976710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их права</w:t>
      </w:r>
    </w:p>
    <w:p w14:paraId="779B21A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28. Если Вам необходимо сделать какую-то работу, Вы обычно:</w:t>
      </w:r>
    </w:p>
    <w:p w14:paraId="2EB9843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тщательно организовываете все перед началом работы</w:t>
      </w:r>
    </w:p>
    <w:p w14:paraId="1CAFF297">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предпочитаете выяснять все необходимое в процессе работы</w:t>
      </w:r>
    </w:p>
    <w:p w14:paraId="5E7D45D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29. Обычно Вы:</w:t>
      </w:r>
    </w:p>
    <w:p w14:paraId="293137F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свободно выражаете свои чувства</w:t>
      </w:r>
    </w:p>
    <w:p w14:paraId="49F3735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держите свои чувства при себе</w:t>
      </w:r>
    </w:p>
    <w:p w14:paraId="49CFAB5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30. Вы предпочитаете:</w:t>
      </w:r>
    </w:p>
    <w:p w14:paraId="02703B6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быть оригинальным</w:t>
      </w:r>
    </w:p>
    <w:p w14:paraId="54282F2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следовать общепринятым нормам</w:t>
      </w:r>
    </w:p>
    <w:p w14:paraId="56FF339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31.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кроткий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настойчивый</w:t>
      </w:r>
    </w:p>
    <w:p w14:paraId="57B5296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32. Если Вы точно знаете заранее, что Вам необходимо что-то сделать в определенное время, Вы считаете, что:</w:t>
      </w:r>
    </w:p>
    <w:p w14:paraId="0340983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хорошо, что есть возможность планировать все заранее</w:t>
      </w:r>
    </w:p>
    <w:p w14:paraId="1FE74C8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несколько неприятно быть связанным этими планами</w:t>
      </w:r>
    </w:p>
    <w:p w14:paraId="367E051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33. Можно ли сказать, что Вы:</w:t>
      </w:r>
    </w:p>
    <w:p w14:paraId="5955FFF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более восторженны по сравнению с другими людьми</w:t>
      </w:r>
    </w:p>
    <w:p w14:paraId="1B9ED57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менее восторженны, чем другие люди</w:t>
      </w:r>
    </w:p>
    <w:p w14:paraId="305B3A7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34. Более высокой похвалой человеку будет признание:</w:t>
      </w:r>
    </w:p>
    <w:p w14:paraId="71CCECC7">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его способности к предвидению</w:t>
      </w:r>
    </w:p>
    <w:p w14:paraId="11E1FC4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его здравого смысла</w:t>
      </w:r>
    </w:p>
    <w:p w14:paraId="6D8116B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35.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мысли</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чувства</w:t>
      </w:r>
    </w:p>
    <w:p w14:paraId="4828C88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36. Обычно:</w:t>
      </w:r>
    </w:p>
    <w:p w14:paraId="04DD6E8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Вы предпочитаете все делать в последнюю минуту</w:t>
      </w:r>
    </w:p>
    <w:p w14:paraId="33CE65C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для Вас откладывать все до последнем минуты - это слишком большая нервотрепка</w:t>
      </w:r>
    </w:p>
    <w:p w14:paraId="7A3EF6C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37. На вечеринках Вам:</w:t>
      </w:r>
    </w:p>
    <w:p w14:paraId="08022AF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бывает скучно</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всегда весело</w:t>
      </w:r>
    </w:p>
    <w:p w14:paraId="6FD500A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38. Вы считаете, что более важно:</w:t>
      </w:r>
    </w:p>
    <w:p w14:paraId="45CE47E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видеть различные возможности в какой-то ситуации</w:t>
      </w:r>
    </w:p>
    <w:p w14:paraId="0A50299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воспринимать факты, так как они есть</w:t>
      </w:r>
    </w:p>
    <w:p w14:paraId="0D20FE5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39.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убедительный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трогательный</w:t>
      </w:r>
    </w:p>
    <w:p w14:paraId="7C4A180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40. Считаете ли Вы, что наличие стабильного повседневного распорядка:</w:t>
      </w:r>
    </w:p>
    <w:p w14:paraId="4FE701A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очень удобно для выполнения многих дел</w:t>
      </w:r>
    </w:p>
    <w:p w14:paraId="172F2FE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тягостно, даже когда это необходимо</w:t>
      </w:r>
    </w:p>
    <w:p w14:paraId="5AD2786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41. Когда что-то входит в моду, Вы обычно:</w:t>
      </w:r>
    </w:p>
    <w:p w14:paraId="2CA4207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одним из первых испробуете это</w:t>
      </w:r>
    </w:p>
    <w:p w14:paraId="60FDF6E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мало этим интересуетесь</w:t>
      </w:r>
    </w:p>
    <w:p w14:paraId="4EF9895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42. Вы скорее:</w:t>
      </w:r>
    </w:p>
    <w:p w14:paraId="67797A5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придерживаетесь общепринятых методов в работе</w:t>
      </w:r>
    </w:p>
    <w:p w14:paraId="3F2CFF3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ищете, что еще неверно и беретесь за неразрешенные проблемы</w:t>
      </w:r>
    </w:p>
    <w:p w14:paraId="2045DC9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43.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анализировать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сопереживать</w:t>
      </w:r>
    </w:p>
    <w:p w14:paraId="1E5AC0F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44. Когда Вы думаете о том, что надо сделать какое-то не очень важное дело или купить какую-то мелкую вещь Вы:</w:t>
      </w:r>
    </w:p>
    <w:p w14:paraId="59618D8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часто забываете об этом и вспоминаете слишком поздно</w:t>
      </w:r>
    </w:p>
    <w:p w14:paraId="287361F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записываете это на бумаге, чтобы не забыть</w:t>
      </w:r>
    </w:p>
    <w:p w14:paraId="52616A2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c) всегда делаете это без дополнительных напоминаний</w:t>
      </w:r>
    </w:p>
    <w:p w14:paraId="2B586CA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45. Узнать, что Вы за человек:</w:t>
      </w:r>
    </w:p>
    <w:p w14:paraId="38FB206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довольно легко</w:t>
      </w:r>
    </w:p>
    <w:p w14:paraId="7B74959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довольно трудно</w:t>
      </w:r>
    </w:p>
    <w:p w14:paraId="6C5E3E7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46.</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факты</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идеи</w:t>
      </w:r>
    </w:p>
    <w:p w14:paraId="743F154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47.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справедливость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сочувствие</w:t>
      </w:r>
    </w:p>
    <w:p w14:paraId="551BD0F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48. Вам труднее приспособиться:</w:t>
      </w:r>
    </w:p>
    <w:p w14:paraId="799BCC2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к рутине</w:t>
      </w:r>
    </w:p>
    <w:p w14:paraId="017052C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к постоянным переменам</w:t>
      </w:r>
    </w:p>
    <w:p w14:paraId="24A5DA9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49. Оказавшись в затруднительной ситуации, Вы обычно:</w:t>
      </w:r>
    </w:p>
    <w:p w14:paraId="3A48B6A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переводите разговор на другое</w:t>
      </w:r>
    </w:p>
    <w:p w14:paraId="3CB5757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обращает все в шутку</w:t>
      </w:r>
    </w:p>
    <w:p w14:paraId="00C3D00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c) спустя несколько дней думаете, что же Вам следовало сказать</w:t>
      </w:r>
    </w:p>
    <w:p w14:paraId="27613F5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50.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утверждение</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идея</w:t>
      </w:r>
    </w:p>
    <w:p w14:paraId="7E27F7E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51.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сочувствие</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расчетливость</w:t>
      </w:r>
    </w:p>
    <w:p w14:paraId="36953D1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52. Когда Вы начинаете какое-то большое дело, которое займет у Вас неделю, Вы:</w:t>
      </w:r>
    </w:p>
    <w:p w14:paraId="683C87B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выделите время на то, чтобы составить список необходимых дел и определите порядок их выполнения</w:t>
      </w:r>
    </w:p>
    <w:p w14:paraId="29F2EE1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сразу возьметесь за работу</w:t>
      </w:r>
    </w:p>
    <w:p w14:paraId="6F92054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53. На Ваш взгляд, Вашим близким известны Ваши мысли:</w:t>
      </w:r>
    </w:p>
    <w:p w14:paraId="3FECD73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достаточно хорошо</w:t>
      </w:r>
    </w:p>
    <w:p w14:paraId="64F5777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лишь тогда, когда Вы намеренно сообщаете о них</w:t>
      </w:r>
    </w:p>
    <w:p w14:paraId="3D08C69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54.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теория</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факт</w:t>
      </w:r>
    </w:p>
    <w:p w14:paraId="2BB1530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55.</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выгода</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благодеяние</w:t>
      </w:r>
    </w:p>
    <w:p w14:paraId="2780448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56. Выполняя какую-либо работу, Вы обычно:</w:t>
      </w:r>
    </w:p>
    <w:p w14:paraId="6C47E2D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планируете работу таким образом, чтобы закончить с запасом времени</w:t>
      </w:r>
    </w:p>
    <w:p w14:paraId="5759D5F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 последний момент работаете с наивысшей производительностью</w:t>
      </w:r>
    </w:p>
    <w:p w14:paraId="6660E37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57. Когда Вы находитесь на вечеринке, Вы предпочитаете:</w:t>
      </w:r>
    </w:p>
    <w:p w14:paraId="023F61D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активно участвовать в развитии событий</w:t>
      </w:r>
    </w:p>
    <w:p w14:paraId="3934DE7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предоставлять другим развлекаться, как им хочется</w:t>
      </w:r>
    </w:p>
    <w:p w14:paraId="6C14DDC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58.</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буквальный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фигуральный</w:t>
      </w:r>
    </w:p>
    <w:p w14:paraId="754656B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59.</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решительный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преданный</w:t>
      </w:r>
    </w:p>
    <w:p w14:paraId="0A0D15C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60. Если в выходной утром Вас спросят, что Вы собираетесь сделать в течение дня, Вы:</w:t>
      </w:r>
    </w:p>
    <w:p w14:paraId="58892FA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сможете довольно точно ответить</w:t>
      </w:r>
    </w:p>
    <w:p w14:paraId="7810418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перечислите вдвое больше дел, чем сможете сделать</w:t>
      </w:r>
    </w:p>
    <w:p w14:paraId="755E933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c) предпочтете не загадывать заранее</w:t>
      </w:r>
    </w:p>
    <w:p w14:paraId="18CCDD51">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энергичный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спокойный</w:t>
      </w:r>
    </w:p>
    <w:p w14:paraId="30E2D78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образный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прозаичный</w:t>
      </w:r>
    </w:p>
    <w:p w14:paraId="7CE5B54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неуступчивый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добросердечный</w:t>
      </w:r>
    </w:p>
    <w:p w14:paraId="2B63E31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64. Рутинная сторона повседневных дел кажется Вам:</w:t>
      </w:r>
    </w:p>
    <w:p w14:paraId="5982F90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спокойной</w:t>
      </w:r>
    </w:p>
    <w:p w14:paraId="28FDB11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утомительной</w:t>
      </w:r>
    </w:p>
    <w:p w14:paraId="18AA921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сдержанный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разговорчивый</w:t>
      </w:r>
    </w:p>
    <w:p w14:paraId="0C81122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производить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создавать</w:t>
      </w:r>
    </w:p>
    <w:p w14:paraId="79E81DD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миротворец</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судья</w:t>
      </w:r>
    </w:p>
    <w:p w14:paraId="3937E5C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запланированный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внеплановый</w:t>
      </w:r>
    </w:p>
    <w:p w14:paraId="6E2FF1B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спокойный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оживленный</w:t>
      </w:r>
    </w:p>
    <w:p w14:paraId="55D12F8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благоразумный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очаровательный</w:t>
      </w:r>
    </w:p>
    <w:p w14:paraId="72DC612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мягкий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твердый</w:t>
      </w:r>
    </w:p>
    <w:p w14:paraId="0CD32AD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методичный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спонтанный</w:t>
      </w:r>
    </w:p>
    <w:p w14:paraId="11E941B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говорить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писать</w:t>
      </w:r>
    </w:p>
    <w:p w14:paraId="48D512D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производство</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планирование</w:t>
      </w:r>
    </w:p>
    <w:p w14:paraId="30E21E7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прощать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позволять</w:t>
      </w:r>
    </w:p>
    <w:p w14:paraId="4A769F47">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систематический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случайный</w:t>
      </w:r>
    </w:p>
    <w:p w14:paraId="2C910CE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общительный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замкнутый</w:t>
      </w:r>
    </w:p>
    <w:p w14:paraId="71BAF42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конкретный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абстрактный</w:t>
      </w:r>
    </w:p>
    <w:p w14:paraId="4E98F5B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кто</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что</w:t>
      </w:r>
    </w:p>
    <w:p w14:paraId="16CC6C3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импульс</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решение</w:t>
      </w:r>
    </w:p>
    <w:p w14:paraId="75D22F2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вечеринка</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театр</w:t>
      </w:r>
    </w:p>
    <w:p w14:paraId="05B39FBB">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сооружать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изобретать</w:t>
      </w:r>
    </w:p>
    <w:p w14:paraId="08ECB1C2">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некритичный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критичный</w:t>
      </w:r>
    </w:p>
    <w:p w14:paraId="4CEB7F87">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пунктуальный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свободный</w:t>
      </w:r>
    </w:p>
    <w:p w14:paraId="36A94F68">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основание</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вершина</w:t>
      </w:r>
    </w:p>
    <w:p w14:paraId="06BCA9AA">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осторожный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доверчивый</w:t>
      </w:r>
    </w:p>
    <w:p w14:paraId="665ECA3E">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переменчивый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неизменный</w:t>
      </w:r>
    </w:p>
    <w:p w14:paraId="63E7ACDF">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теория</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практика</w:t>
      </w:r>
    </w:p>
    <w:p w14:paraId="2F2D522D">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соглашаться</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дискутировать</w:t>
      </w:r>
    </w:p>
    <w:p w14:paraId="5CEFA1A9">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дисциплинированный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беспечный</w:t>
      </w:r>
    </w:p>
    <w:p w14:paraId="6E346D4C">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знак</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символ</w:t>
      </w:r>
    </w:p>
    <w:p w14:paraId="45A10F9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стремительный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тщательный</w:t>
      </w:r>
    </w:p>
    <w:p w14:paraId="728DAC63">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 </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принимать</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изменять</w:t>
      </w:r>
    </w:p>
    <w:p w14:paraId="14E0CEB6">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 известный</w:t>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ab/>
      </w:r>
      <w:r>
        <w:rPr>
          <w:rFonts w:ascii="Times New Roman" w:hAnsi="Times New Roman" w:cs="Times New Roman"/>
          <w:color w:val="auto"/>
          <w:sz w:val="28"/>
          <w:szCs w:val="28"/>
          <w:highlight w:val="none"/>
        </w:rPr>
        <w:t>b) неизвестный</w:t>
      </w:r>
    </w:p>
    <w:p w14:paraId="7197C47F">
      <w:pPr>
        <w:spacing w:after="0" w:line="360" w:lineRule="auto"/>
        <w:ind w:firstLine="709"/>
        <w:jc w:val="both"/>
        <w:rPr>
          <w:rFonts w:ascii="Times New Roman" w:hAnsi="Times New Roman" w:cs="Times New Roman"/>
          <w:color w:val="auto"/>
          <w:sz w:val="28"/>
          <w:szCs w:val="28"/>
          <w:highlight w:val="none"/>
        </w:rPr>
      </w:pPr>
    </w:p>
    <w:p w14:paraId="74F0FB68">
      <w:pPr>
        <w:spacing w:after="0" w:line="360" w:lineRule="auto"/>
        <w:ind w:firstLine="709"/>
        <w:jc w:val="center"/>
        <w:rPr>
          <w:rFonts w:ascii="Times New Roman" w:hAnsi="Times New Roman" w:cs="Times New Roman"/>
          <w:b/>
          <w:i/>
          <w:color w:val="auto"/>
          <w:sz w:val="28"/>
          <w:szCs w:val="28"/>
          <w:highlight w:val="none"/>
        </w:rPr>
      </w:pPr>
      <w:r>
        <w:rPr>
          <w:rFonts w:ascii="Times New Roman" w:hAnsi="Times New Roman" w:cs="Times New Roman"/>
          <w:b/>
          <w:i/>
          <w:color w:val="auto"/>
          <w:sz w:val="28"/>
          <w:szCs w:val="28"/>
          <w:highlight w:val="none"/>
        </w:rPr>
        <w:t>10.7.Критерии оценки знаний обучающегося.</w:t>
      </w:r>
    </w:p>
    <w:p w14:paraId="456AA7A4">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Итоговый контроль проводится в форме зачёта в соответствие с учебным планом. </w:t>
      </w:r>
    </w:p>
    <w:p w14:paraId="573E4AE3">
      <w:pPr>
        <w:spacing w:after="0" w:line="360" w:lineRule="auto"/>
        <w:ind w:firstLine="709"/>
        <w:jc w:val="center"/>
        <w:rPr>
          <w:rFonts w:ascii="Times New Roman" w:hAnsi="Times New Roman" w:eastAsia="Calibri" w:cs="Times New Roman"/>
          <w:b/>
          <w:i/>
          <w:color w:val="auto"/>
          <w:sz w:val="28"/>
          <w:szCs w:val="28"/>
          <w:highlight w:val="none"/>
        </w:rPr>
      </w:pPr>
      <w:r>
        <w:rPr>
          <w:rFonts w:ascii="Times New Roman" w:hAnsi="Times New Roman" w:eastAsia="Calibri" w:cs="Times New Roman"/>
          <w:b/>
          <w:i/>
          <w:color w:val="auto"/>
          <w:sz w:val="28"/>
          <w:szCs w:val="28"/>
          <w:highlight w:val="none"/>
        </w:rPr>
        <w:t>Критерии оценки зачета:</w:t>
      </w:r>
    </w:p>
    <w:p w14:paraId="5D0F5490">
      <w:pPr>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color w:val="auto"/>
          <w:sz w:val="28"/>
          <w:szCs w:val="28"/>
          <w:highlight w:val="none"/>
        </w:rPr>
        <w:t>При проведении контроля в форме зачёта в соответствие с учебным планом, применяется следующие критерии оценки:</w:t>
      </w:r>
    </w:p>
    <w:p w14:paraId="3FE174D4">
      <w:pPr>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b/>
          <w:color w:val="auto"/>
          <w:sz w:val="28"/>
          <w:szCs w:val="28"/>
          <w:highlight w:val="none"/>
        </w:rPr>
        <w:t>«</w:t>
      </w:r>
      <w:r>
        <w:rPr>
          <w:rFonts w:ascii="Times New Roman" w:hAnsi="Times New Roman" w:eastAsia="Calibri" w:cs="Times New Roman"/>
          <w:b/>
          <w:i/>
          <w:color w:val="auto"/>
          <w:sz w:val="28"/>
          <w:szCs w:val="28"/>
          <w:highlight w:val="none"/>
        </w:rPr>
        <w:t>Зачтено»</w:t>
      </w:r>
      <w:r>
        <w:rPr>
          <w:rFonts w:ascii="Times New Roman" w:hAnsi="Times New Roman" w:eastAsia="Calibri" w:cs="Times New Roman"/>
          <w:b/>
          <w:color w:val="auto"/>
          <w:sz w:val="28"/>
          <w:szCs w:val="28"/>
          <w:highlight w:val="none"/>
        </w:rPr>
        <w:t>-</w:t>
      </w:r>
      <w:r>
        <w:rPr>
          <w:rFonts w:ascii="Times New Roman" w:hAnsi="Times New Roman" w:eastAsia="Calibri" w:cs="Times New Roman"/>
          <w:color w:val="auto"/>
          <w:sz w:val="28"/>
          <w:szCs w:val="28"/>
          <w:highlight w:val="none"/>
        </w:rPr>
        <w:t xml:space="preserve"> студент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60DF8A29">
      <w:pPr>
        <w:spacing w:after="0" w:line="360" w:lineRule="auto"/>
        <w:ind w:firstLine="709"/>
        <w:jc w:val="both"/>
        <w:rPr>
          <w:rFonts w:ascii="Times New Roman" w:hAnsi="Times New Roman" w:eastAsia="Calibri" w:cs="Times New Roman"/>
          <w:color w:val="auto"/>
          <w:sz w:val="28"/>
          <w:szCs w:val="28"/>
          <w:highlight w:val="none"/>
        </w:rPr>
      </w:pPr>
      <w:r>
        <w:rPr>
          <w:rFonts w:ascii="Times New Roman" w:hAnsi="Times New Roman" w:eastAsia="Calibri" w:cs="Times New Roman"/>
          <w:b/>
          <w:color w:val="auto"/>
          <w:sz w:val="28"/>
          <w:szCs w:val="28"/>
          <w:highlight w:val="none"/>
        </w:rPr>
        <w:t xml:space="preserve"> </w:t>
      </w:r>
      <w:r>
        <w:rPr>
          <w:rFonts w:ascii="Times New Roman" w:hAnsi="Times New Roman" w:eastAsia="Calibri" w:cs="Times New Roman"/>
          <w:b/>
          <w:i/>
          <w:color w:val="auto"/>
          <w:sz w:val="28"/>
          <w:szCs w:val="28"/>
          <w:highlight w:val="none"/>
        </w:rPr>
        <w:t>«Не зачтено»-</w:t>
      </w:r>
      <w:r>
        <w:rPr>
          <w:rFonts w:ascii="Times New Roman" w:hAnsi="Times New Roman" w:eastAsia="Calibri" w:cs="Times New Roman"/>
          <w:color w:val="auto"/>
          <w:sz w:val="28"/>
          <w:szCs w:val="28"/>
          <w:highlight w:val="none"/>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434328D5">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6933550">
      <w:pPr>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142A4AE">
      <w:pPr>
        <w:spacing w:after="0" w:line="360" w:lineRule="auto"/>
        <w:ind w:firstLine="709"/>
        <w:jc w:val="center"/>
        <w:rPr>
          <w:rFonts w:ascii="Times New Roman" w:hAnsi="Times New Roman" w:eastAsia="Calibri" w:cs="Times New Roman"/>
          <w:b/>
          <w:i/>
          <w:color w:val="auto"/>
          <w:sz w:val="28"/>
          <w:szCs w:val="28"/>
          <w:highlight w:val="none"/>
        </w:rPr>
      </w:pPr>
      <w:r>
        <w:rPr>
          <w:rFonts w:ascii="Times New Roman" w:hAnsi="Times New Roman" w:eastAsia="Calibri" w:cs="Times New Roman"/>
          <w:b/>
          <w:i/>
          <w:color w:val="auto"/>
          <w:sz w:val="28"/>
          <w:szCs w:val="28"/>
          <w:highlight w:val="none"/>
        </w:rPr>
        <w:t>Критерии оценки рефератов:</w:t>
      </w:r>
    </w:p>
    <w:p w14:paraId="1229F3B7">
      <w:pPr>
        <w:spacing w:after="0" w:line="360" w:lineRule="auto"/>
        <w:ind w:firstLine="709"/>
        <w:jc w:val="both"/>
        <w:rPr>
          <w:rFonts w:ascii="Times New Roman" w:hAnsi="Times New Roman" w:cs="Times New Roman"/>
          <w:color w:val="auto"/>
          <w:sz w:val="28"/>
          <w:szCs w:val="28"/>
          <w:highlight w:val="none"/>
          <w:lang w:eastAsia="ru-RU"/>
        </w:rPr>
      </w:pPr>
      <w:r>
        <w:rPr>
          <w:rFonts w:ascii="Times New Roman" w:hAnsi="Times New Roman" w:cs="Times New Roman"/>
          <w:color w:val="auto"/>
          <w:sz w:val="28"/>
          <w:szCs w:val="28"/>
          <w:highlight w:val="none"/>
          <w:lang w:eastAsia="ru-RU"/>
        </w:rPr>
        <w:t>Оценка </w:t>
      </w:r>
      <w:r>
        <w:rPr>
          <w:rFonts w:ascii="Times New Roman" w:hAnsi="Times New Roman" w:cs="Times New Roman"/>
          <w:b/>
          <w:bCs/>
          <w:i/>
          <w:color w:val="auto"/>
          <w:sz w:val="28"/>
          <w:szCs w:val="28"/>
          <w:highlight w:val="none"/>
          <w:lang w:eastAsia="ru-RU"/>
        </w:rPr>
        <w:t>«отлично»</w:t>
      </w:r>
      <w:r>
        <w:rPr>
          <w:rFonts w:ascii="Times New Roman" w:hAnsi="Times New Roman" w:cs="Times New Roman"/>
          <w:bCs/>
          <w:color w:val="auto"/>
          <w:sz w:val="28"/>
          <w:szCs w:val="28"/>
          <w:highlight w:val="none"/>
          <w:lang w:eastAsia="ru-RU"/>
        </w:rPr>
        <w:t xml:space="preserve"> </w:t>
      </w:r>
      <w:r>
        <w:rPr>
          <w:rFonts w:ascii="Times New Roman" w:hAnsi="Times New Roman" w:cs="Times New Roman"/>
          <w:color w:val="auto"/>
          <w:sz w:val="28"/>
          <w:szCs w:val="28"/>
          <w:highlight w:val="none"/>
          <w:lang w:eastAsia="ru-RU"/>
        </w:rPr>
        <w:t>выставляется, если работа обучающегося написана грамотным научным языком, сформулирована цель работы, полно и логично раскрыта тема , имеет чёткую структуру и логику изложения, точка зрения обучающегося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14:paraId="61D202A2">
      <w:pPr>
        <w:spacing w:after="0" w:line="360" w:lineRule="auto"/>
        <w:ind w:firstLine="709"/>
        <w:jc w:val="both"/>
        <w:rPr>
          <w:rFonts w:ascii="Times New Roman" w:hAnsi="Times New Roman" w:cs="Times New Roman"/>
          <w:color w:val="auto"/>
          <w:sz w:val="28"/>
          <w:szCs w:val="28"/>
          <w:highlight w:val="none"/>
          <w:lang w:eastAsia="ru-RU"/>
        </w:rPr>
      </w:pPr>
      <w:r>
        <w:rPr>
          <w:rFonts w:ascii="Times New Roman" w:hAnsi="Times New Roman" w:cs="Times New Roman"/>
          <w:color w:val="auto"/>
          <w:sz w:val="28"/>
          <w:szCs w:val="28"/>
          <w:highlight w:val="none"/>
          <w:lang w:eastAsia="ru-RU"/>
        </w:rPr>
        <w:t>Оценка </w:t>
      </w:r>
      <w:r>
        <w:rPr>
          <w:rFonts w:ascii="Times New Roman" w:hAnsi="Times New Roman" w:cs="Times New Roman"/>
          <w:b/>
          <w:bCs/>
          <w:i/>
          <w:color w:val="auto"/>
          <w:sz w:val="28"/>
          <w:szCs w:val="28"/>
          <w:highlight w:val="none"/>
          <w:lang w:eastAsia="ru-RU"/>
        </w:rPr>
        <w:t>«хорошо»</w:t>
      </w:r>
      <w:r>
        <w:rPr>
          <w:rFonts w:ascii="Times New Roman" w:hAnsi="Times New Roman" w:cs="Times New Roman"/>
          <w:bCs/>
          <w:color w:val="auto"/>
          <w:sz w:val="28"/>
          <w:szCs w:val="28"/>
          <w:highlight w:val="none"/>
          <w:lang w:eastAsia="ru-RU"/>
        </w:rPr>
        <w:t xml:space="preserve"> </w:t>
      </w:r>
      <w:r>
        <w:rPr>
          <w:rFonts w:ascii="Times New Roman" w:hAnsi="Times New Roman" w:cs="Times New Roman"/>
          <w:color w:val="auto"/>
          <w:sz w:val="28"/>
          <w:szCs w:val="28"/>
          <w:highlight w:val="none"/>
          <w:lang w:eastAsia="ru-RU"/>
        </w:rPr>
        <w:t>выставляется, если работа обучающегося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354B0FEF">
      <w:pPr>
        <w:spacing w:after="0" w:line="360" w:lineRule="auto"/>
        <w:ind w:firstLine="709"/>
        <w:jc w:val="both"/>
        <w:rPr>
          <w:rFonts w:ascii="Times New Roman" w:hAnsi="Times New Roman" w:cs="Times New Roman"/>
          <w:color w:val="auto"/>
          <w:sz w:val="28"/>
          <w:szCs w:val="28"/>
          <w:highlight w:val="none"/>
          <w:lang w:eastAsia="ru-RU"/>
        </w:rPr>
      </w:pPr>
      <w:r>
        <w:rPr>
          <w:rFonts w:ascii="Times New Roman" w:hAnsi="Times New Roman" w:cs="Times New Roman"/>
          <w:color w:val="auto"/>
          <w:sz w:val="28"/>
          <w:szCs w:val="28"/>
          <w:highlight w:val="none"/>
          <w:lang w:eastAsia="ru-RU"/>
        </w:rPr>
        <w:t>Оценка </w:t>
      </w:r>
      <w:r>
        <w:rPr>
          <w:rFonts w:ascii="Times New Roman" w:hAnsi="Times New Roman" w:cs="Times New Roman"/>
          <w:b/>
          <w:bCs/>
          <w:i/>
          <w:color w:val="auto"/>
          <w:sz w:val="28"/>
          <w:szCs w:val="28"/>
          <w:highlight w:val="none"/>
          <w:lang w:eastAsia="ru-RU"/>
        </w:rPr>
        <w:t>«удовлетворительно»</w:t>
      </w:r>
      <w:r>
        <w:rPr>
          <w:rFonts w:ascii="Times New Roman" w:hAnsi="Times New Roman" w:cs="Times New Roman"/>
          <w:bCs/>
          <w:color w:val="auto"/>
          <w:sz w:val="28"/>
          <w:szCs w:val="28"/>
          <w:highlight w:val="none"/>
          <w:lang w:eastAsia="ru-RU"/>
        </w:rPr>
        <w:t xml:space="preserve"> </w:t>
      </w:r>
      <w:r>
        <w:rPr>
          <w:rFonts w:ascii="Times New Roman" w:hAnsi="Times New Roman" w:cs="Times New Roman"/>
          <w:color w:val="auto"/>
          <w:sz w:val="28"/>
          <w:szCs w:val="28"/>
          <w:highlight w:val="none"/>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693DA7B6">
      <w:pPr>
        <w:spacing w:after="0" w:line="360" w:lineRule="auto"/>
        <w:ind w:firstLine="709"/>
        <w:jc w:val="both"/>
        <w:rPr>
          <w:rFonts w:ascii="Times New Roman" w:hAnsi="Times New Roman" w:cs="Times New Roman"/>
          <w:color w:val="auto"/>
          <w:sz w:val="28"/>
          <w:szCs w:val="28"/>
          <w:highlight w:val="none"/>
          <w:lang w:eastAsia="ru-RU"/>
        </w:rPr>
      </w:pPr>
      <w:r>
        <w:rPr>
          <w:rFonts w:ascii="Times New Roman" w:hAnsi="Times New Roman" w:cs="Times New Roman"/>
          <w:color w:val="auto"/>
          <w:sz w:val="28"/>
          <w:szCs w:val="28"/>
          <w:highlight w:val="none"/>
          <w:lang w:eastAsia="ru-RU"/>
        </w:rPr>
        <w:t>Оценка </w:t>
      </w:r>
      <w:r>
        <w:rPr>
          <w:rFonts w:ascii="Times New Roman" w:hAnsi="Times New Roman" w:cs="Times New Roman"/>
          <w:b/>
          <w:bCs/>
          <w:i/>
          <w:color w:val="auto"/>
          <w:sz w:val="28"/>
          <w:szCs w:val="28"/>
          <w:highlight w:val="none"/>
          <w:lang w:eastAsia="ru-RU"/>
        </w:rPr>
        <w:t>«неудовлетворительно»</w:t>
      </w:r>
      <w:r>
        <w:rPr>
          <w:rFonts w:ascii="Times New Roman" w:hAnsi="Times New Roman" w:cs="Times New Roman"/>
          <w:bCs/>
          <w:color w:val="auto"/>
          <w:sz w:val="28"/>
          <w:szCs w:val="28"/>
          <w:highlight w:val="none"/>
          <w:lang w:eastAsia="ru-RU"/>
        </w:rPr>
        <w:t xml:space="preserve"> </w:t>
      </w:r>
      <w:r>
        <w:rPr>
          <w:rFonts w:ascii="Times New Roman" w:hAnsi="Times New Roman" w:cs="Times New Roman"/>
          <w:color w:val="auto"/>
          <w:sz w:val="28"/>
          <w:szCs w:val="28"/>
          <w:highlight w:val="none"/>
          <w:lang w:eastAsia="ru-RU"/>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2269F74F">
      <w:pPr>
        <w:pStyle w:val="60"/>
        <w:shd w:val="clear" w:color="auto" w:fill="auto"/>
        <w:spacing w:before="0" w:line="360" w:lineRule="auto"/>
        <w:ind w:firstLine="709"/>
        <w:rPr>
          <w:color w:val="auto"/>
          <w:sz w:val="28"/>
          <w:szCs w:val="28"/>
          <w:highlight w:val="none"/>
        </w:rPr>
      </w:pPr>
      <w:r>
        <w:rPr>
          <w:color w:val="auto"/>
          <w:sz w:val="28"/>
          <w:szCs w:val="28"/>
          <w:highlight w:val="none"/>
        </w:rPr>
        <w:t>В случае если работа не будет соответствовать предъявляемым к ней требованиям, она будет возвращена автору на доработку.</w:t>
      </w:r>
    </w:p>
    <w:p w14:paraId="50259166">
      <w:pPr>
        <w:pStyle w:val="60"/>
        <w:shd w:val="clear" w:color="auto" w:fill="auto"/>
        <w:spacing w:before="0" w:line="360" w:lineRule="auto"/>
        <w:ind w:firstLine="709"/>
        <w:jc w:val="center"/>
        <w:rPr>
          <w:rFonts w:eastAsia="Calibri"/>
          <w:b/>
          <w:i/>
          <w:color w:val="auto"/>
          <w:sz w:val="28"/>
          <w:szCs w:val="28"/>
          <w:highlight w:val="none"/>
        </w:rPr>
      </w:pPr>
      <w:r>
        <w:rPr>
          <w:rFonts w:eastAsia="Calibri"/>
          <w:b/>
          <w:i/>
          <w:color w:val="auto"/>
          <w:sz w:val="28"/>
          <w:szCs w:val="28"/>
          <w:highlight w:val="none"/>
        </w:rPr>
        <w:t>Критерии оценки научных докладов:</w:t>
      </w:r>
    </w:p>
    <w:p w14:paraId="43CF4F13">
      <w:pPr>
        <w:pStyle w:val="63"/>
        <w:shd w:val="clear" w:color="auto" w:fill="auto"/>
        <w:spacing w:after="0" w:line="360" w:lineRule="auto"/>
        <w:ind w:firstLine="709"/>
        <w:jc w:val="both"/>
        <w:rPr>
          <w:color w:val="auto"/>
          <w:sz w:val="28"/>
          <w:szCs w:val="28"/>
          <w:highlight w:val="none"/>
        </w:rPr>
      </w:pPr>
      <w:r>
        <w:rPr>
          <w:color w:val="auto"/>
          <w:sz w:val="28"/>
          <w:szCs w:val="28"/>
          <w:highlight w:val="none"/>
        </w:rPr>
        <w:t xml:space="preserve">Доклад оценивается </w:t>
      </w:r>
      <w:r>
        <w:rPr>
          <w:b/>
          <w:color w:val="auto"/>
          <w:sz w:val="28"/>
          <w:szCs w:val="28"/>
          <w:highlight w:val="none"/>
        </w:rPr>
        <w:t>«</w:t>
      </w:r>
      <w:r>
        <w:rPr>
          <w:rStyle w:val="51"/>
          <w:b/>
          <w:color w:val="auto"/>
          <w:sz w:val="28"/>
          <w:szCs w:val="28"/>
          <w:highlight w:val="none"/>
        </w:rPr>
        <w:t>отлично</w:t>
      </w:r>
      <w:r>
        <w:rPr>
          <w:b/>
          <w:color w:val="auto"/>
          <w:sz w:val="28"/>
          <w:szCs w:val="28"/>
          <w:highlight w:val="none"/>
        </w:rPr>
        <w:t>»</w:t>
      </w:r>
      <w:r>
        <w:rPr>
          <w:color w:val="auto"/>
          <w:sz w:val="28"/>
          <w:szCs w:val="28"/>
          <w:highlight w:val="none"/>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color w:val="auto"/>
          <w:sz w:val="28"/>
          <w:szCs w:val="28"/>
          <w:highlight w:val="none"/>
        </w:rPr>
        <w:softHyphen/>
      </w:r>
      <w:r>
        <w:rPr>
          <w:color w:val="auto"/>
          <w:sz w:val="28"/>
          <w:szCs w:val="28"/>
          <w:highlight w:val="none"/>
        </w:rPr>
        <w:t>менения опыта в практике муниципального управления и местного само</w:t>
      </w:r>
      <w:r>
        <w:rPr>
          <w:color w:val="auto"/>
          <w:sz w:val="28"/>
          <w:szCs w:val="28"/>
          <w:highlight w:val="none"/>
        </w:rPr>
        <w:softHyphen/>
      </w:r>
      <w:r>
        <w:rPr>
          <w:color w:val="auto"/>
          <w:sz w:val="28"/>
          <w:szCs w:val="28"/>
          <w:highlight w:val="none"/>
        </w:rPr>
        <w:t>управления.</w:t>
      </w:r>
    </w:p>
    <w:p w14:paraId="18C38FAA">
      <w:pPr>
        <w:pStyle w:val="63"/>
        <w:shd w:val="clear" w:color="auto" w:fill="auto"/>
        <w:spacing w:after="0" w:line="360" w:lineRule="auto"/>
        <w:ind w:firstLine="709"/>
        <w:jc w:val="both"/>
        <w:rPr>
          <w:color w:val="auto"/>
          <w:sz w:val="28"/>
          <w:szCs w:val="28"/>
          <w:highlight w:val="none"/>
        </w:rPr>
      </w:pPr>
      <w:r>
        <w:rPr>
          <w:color w:val="auto"/>
          <w:sz w:val="28"/>
          <w:szCs w:val="28"/>
          <w:highlight w:val="none"/>
        </w:rPr>
        <w:t xml:space="preserve">Доклад оценивается </w:t>
      </w:r>
      <w:r>
        <w:rPr>
          <w:b/>
          <w:color w:val="auto"/>
          <w:sz w:val="28"/>
          <w:szCs w:val="28"/>
          <w:highlight w:val="none"/>
        </w:rPr>
        <w:t>«</w:t>
      </w:r>
      <w:r>
        <w:rPr>
          <w:rStyle w:val="51"/>
          <w:b/>
          <w:color w:val="auto"/>
          <w:sz w:val="28"/>
          <w:szCs w:val="28"/>
          <w:highlight w:val="none"/>
        </w:rPr>
        <w:t>хорошо</w:t>
      </w:r>
      <w:r>
        <w:rPr>
          <w:b/>
          <w:color w:val="auto"/>
          <w:sz w:val="28"/>
          <w:szCs w:val="28"/>
          <w:highlight w:val="none"/>
        </w:rPr>
        <w:t>»</w:t>
      </w:r>
      <w:r>
        <w:rPr>
          <w:color w:val="auto"/>
          <w:sz w:val="28"/>
          <w:szCs w:val="28"/>
          <w:highlight w:val="none"/>
        </w:rPr>
        <w:t xml:space="preserve"> если в нем раскрыта актуальность проблемы, с точки зрения авторов изучен</w:t>
      </w:r>
      <w:r>
        <w:rPr>
          <w:color w:val="auto"/>
          <w:sz w:val="28"/>
          <w:szCs w:val="28"/>
          <w:highlight w:val="none"/>
        </w:rPr>
        <w:softHyphen/>
      </w:r>
      <w:r>
        <w:rPr>
          <w:color w:val="auto"/>
          <w:sz w:val="28"/>
          <w:szCs w:val="28"/>
          <w:highlight w:val="none"/>
        </w:rPr>
        <w:t>ных работ, обоснованы выводы о ее важности для решения проблем в облас</w:t>
      </w:r>
      <w:r>
        <w:rPr>
          <w:color w:val="auto"/>
          <w:sz w:val="28"/>
          <w:szCs w:val="28"/>
          <w:highlight w:val="none"/>
        </w:rPr>
        <w:softHyphen/>
      </w:r>
      <w:r>
        <w:rPr>
          <w:color w:val="auto"/>
          <w:sz w:val="28"/>
          <w:szCs w:val="28"/>
          <w:highlight w:val="none"/>
        </w:rPr>
        <w:t>ти муниципального управления и местного самоуправления.</w:t>
      </w:r>
    </w:p>
    <w:p w14:paraId="5EE45B06">
      <w:pPr>
        <w:pStyle w:val="63"/>
        <w:shd w:val="clear" w:color="auto" w:fill="auto"/>
        <w:spacing w:after="0" w:line="360" w:lineRule="auto"/>
        <w:ind w:firstLine="709"/>
        <w:jc w:val="both"/>
        <w:rPr>
          <w:color w:val="auto"/>
          <w:sz w:val="28"/>
          <w:szCs w:val="28"/>
          <w:highlight w:val="none"/>
        </w:rPr>
      </w:pPr>
      <w:r>
        <w:rPr>
          <w:color w:val="auto"/>
          <w:sz w:val="28"/>
          <w:szCs w:val="28"/>
          <w:highlight w:val="none"/>
        </w:rPr>
        <w:t>Доклад оценивается</w:t>
      </w:r>
      <w:r>
        <w:rPr>
          <w:rStyle w:val="51"/>
          <w:color w:val="auto"/>
          <w:sz w:val="28"/>
          <w:szCs w:val="28"/>
          <w:highlight w:val="none"/>
        </w:rPr>
        <w:t xml:space="preserve"> </w:t>
      </w:r>
      <w:r>
        <w:rPr>
          <w:rStyle w:val="51"/>
          <w:b/>
          <w:color w:val="auto"/>
          <w:sz w:val="28"/>
          <w:szCs w:val="28"/>
          <w:highlight w:val="none"/>
        </w:rPr>
        <w:t>«удовлетворительно»</w:t>
      </w:r>
      <w:r>
        <w:rPr>
          <w:color w:val="auto"/>
          <w:sz w:val="28"/>
          <w:szCs w:val="28"/>
          <w:highlight w:val="none"/>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highlight w:val="none"/>
        </w:rPr>
        <w:softHyphen/>
      </w:r>
      <w:r>
        <w:rPr>
          <w:color w:val="auto"/>
          <w:sz w:val="28"/>
          <w:szCs w:val="28"/>
          <w:highlight w:val="none"/>
        </w:rPr>
        <w:t>чество специальной литературы, включая периодические издания.</w:t>
      </w:r>
    </w:p>
    <w:p w14:paraId="1E165908">
      <w:pPr>
        <w:spacing w:after="0" w:line="360" w:lineRule="auto"/>
        <w:ind w:firstLine="709"/>
        <w:jc w:val="center"/>
        <w:rPr>
          <w:rFonts w:ascii="Times New Roman" w:hAnsi="Times New Roman" w:eastAsia="Calibri" w:cs="Times New Roman"/>
          <w:b/>
          <w:i/>
          <w:color w:val="auto"/>
          <w:sz w:val="28"/>
          <w:szCs w:val="28"/>
          <w:highlight w:val="none"/>
        </w:rPr>
      </w:pPr>
      <w:r>
        <w:rPr>
          <w:rFonts w:ascii="Times New Roman" w:hAnsi="Times New Roman" w:eastAsia="Calibri" w:cs="Times New Roman"/>
          <w:b/>
          <w:i/>
          <w:color w:val="auto"/>
          <w:sz w:val="28"/>
          <w:szCs w:val="28"/>
          <w:highlight w:val="none"/>
        </w:rPr>
        <w:t>Критерии оценки практической работы:</w:t>
      </w:r>
    </w:p>
    <w:p w14:paraId="1CC82F73">
      <w:pPr>
        <w:spacing w:after="0" w:line="360" w:lineRule="auto"/>
        <w:ind w:firstLine="709"/>
        <w:jc w:val="both"/>
        <w:rPr>
          <w:rFonts w:ascii="Times New Roman" w:hAnsi="Times New Roman" w:eastAsia="Calibri" w:cs="Times New Roman"/>
          <w:b/>
          <w:i/>
          <w:color w:val="auto"/>
          <w:sz w:val="28"/>
          <w:szCs w:val="28"/>
          <w:highlight w:val="none"/>
        </w:rPr>
      </w:pPr>
      <w:r>
        <w:rPr>
          <w:rFonts w:ascii="Times New Roman" w:hAnsi="Times New Roman" w:cs="Times New Roman"/>
          <w:color w:val="auto"/>
          <w:sz w:val="28"/>
          <w:szCs w:val="28"/>
          <w:highlight w:val="none"/>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2A13026C">
      <w:pPr>
        <w:spacing w:after="0" w:line="360" w:lineRule="auto"/>
        <w:ind w:firstLine="709"/>
        <w:jc w:val="both"/>
        <w:rPr>
          <w:rFonts w:ascii="Times New Roman" w:hAnsi="Times New Roman" w:eastAsia="Calibri" w:cs="Times New Roman"/>
          <w:b/>
          <w:i/>
          <w:color w:val="auto"/>
          <w:sz w:val="28"/>
          <w:szCs w:val="28"/>
          <w:highlight w:val="none"/>
        </w:rPr>
      </w:pPr>
      <w:r>
        <w:rPr>
          <w:rFonts w:ascii="Times New Roman" w:hAnsi="Times New Roman" w:cs="Times New Roman"/>
          <w:b/>
          <w:color w:val="auto"/>
          <w:sz w:val="28"/>
          <w:szCs w:val="28"/>
          <w:highlight w:val="none"/>
        </w:rPr>
        <w:t>«</w:t>
      </w:r>
      <w:r>
        <w:rPr>
          <w:rFonts w:ascii="Times New Roman" w:hAnsi="Times New Roman" w:cs="Times New Roman"/>
          <w:b/>
          <w:i/>
          <w:color w:val="auto"/>
          <w:sz w:val="28"/>
          <w:szCs w:val="28"/>
          <w:highlight w:val="none"/>
        </w:rPr>
        <w:t>Зачтено</w:t>
      </w:r>
      <w:r>
        <w:rPr>
          <w:rFonts w:ascii="Times New Roman" w:hAnsi="Times New Roman" w:cs="Times New Roman"/>
          <w:b/>
          <w:color w:val="auto"/>
          <w:sz w:val="28"/>
          <w:szCs w:val="28"/>
          <w:highlight w:val="none"/>
        </w:rPr>
        <w:t>»-</w:t>
      </w:r>
      <w:r>
        <w:rPr>
          <w:rFonts w:ascii="Times New Roman" w:hAnsi="Times New Roman" w:cs="Times New Roman"/>
          <w:color w:val="auto"/>
          <w:sz w:val="28"/>
          <w:szCs w:val="28"/>
          <w:highlight w:val="none"/>
        </w:rPr>
        <w:t xml:space="preserve"> Обучающийся за отведенное время правильно ответил на вопрос или решил задачу.</w:t>
      </w:r>
    </w:p>
    <w:p w14:paraId="705A1AF1">
      <w:pPr>
        <w:spacing w:after="0" w:line="360" w:lineRule="auto"/>
        <w:ind w:firstLine="709"/>
        <w:jc w:val="both"/>
        <w:rPr>
          <w:rFonts w:ascii="Times New Roman" w:hAnsi="Times New Roman" w:cs="Times New Roman"/>
          <w:color w:val="auto"/>
          <w:sz w:val="28"/>
          <w:szCs w:val="28"/>
          <w:highlight w:val="none"/>
          <w:lang w:eastAsia="ru-RU"/>
        </w:rPr>
      </w:pPr>
      <w:r>
        <w:rPr>
          <w:rFonts w:ascii="Times New Roman" w:hAnsi="Times New Roman" w:cs="Times New Roman"/>
          <w:b/>
          <w:i/>
          <w:color w:val="auto"/>
          <w:sz w:val="28"/>
          <w:szCs w:val="28"/>
          <w:highlight w:val="none"/>
        </w:rPr>
        <w:t>«Не зачтено</w:t>
      </w:r>
      <w:r>
        <w:rPr>
          <w:rFonts w:ascii="Times New Roman" w:hAnsi="Times New Roman" w:cs="Times New Roman"/>
          <w:b/>
          <w:color w:val="auto"/>
          <w:sz w:val="28"/>
          <w:szCs w:val="28"/>
          <w:highlight w:val="none"/>
        </w:rPr>
        <w:t>»-</w:t>
      </w:r>
      <w:r>
        <w:rPr>
          <w:rFonts w:ascii="Times New Roman" w:hAnsi="Times New Roman" w:cs="Times New Roman"/>
          <w:color w:val="auto"/>
          <w:sz w:val="28"/>
          <w:szCs w:val="28"/>
          <w:highlight w:val="none"/>
        </w:rPr>
        <w:t xml:space="preserve"> Обучающийся не справился с ответом на вопрос, не решил задачу и / или не уложился в отведенное время</w:t>
      </w:r>
    </w:p>
    <w:p w14:paraId="0C5C9ECD">
      <w:pPr>
        <w:spacing w:after="0" w:line="360" w:lineRule="auto"/>
        <w:ind w:firstLine="709"/>
        <w:jc w:val="center"/>
        <w:rPr>
          <w:rFonts w:ascii="Times New Roman" w:hAnsi="Times New Roman" w:eastAsia="Times New Roman" w:cs="Times New Roman"/>
          <w:b/>
          <w:i/>
          <w:color w:val="auto"/>
          <w:sz w:val="28"/>
          <w:szCs w:val="28"/>
          <w:highlight w:val="none"/>
          <w:lang w:eastAsia="ru-RU"/>
        </w:rPr>
      </w:pPr>
      <w:r>
        <w:rPr>
          <w:rFonts w:ascii="Times New Roman" w:hAnsi="Times New Roman" w:eastAsia="Times New Roman" w:cs="Times New Roman"/>
          <w:b/>
          <w:i/>
          <w:color w:val="auto"/>
          <w:sz w:val="28"/>
          <w:szCs w:val="28"/>
          <w:highlight w:val="none"/>
          <w:lang w:eastAsia="ru-RU"/>
        </w:rPr>
        <w:t>Критерии оценки тестов:</w:t>
      </w:r>
    </w:p>
    <w:p w14:paraId="4F06C182">
      <w:pPr>
        <w:spacing w:after="0" w:line="360" w:lineRule="auto"/>
        <w:ind w:firstLine="709"/>
        <w:jc w:val="both"/>
        <w:rPr>
          <w:rFonts w:ascii="Times New Roman" w:hAnsi="Times New Roman" w:eastAsia="Times New Roman" w:cs="Times New Roman"/>
          <w:color w:val="auto"/>
          <w:sz w:val="28"/>
          <w:szCs w:val="28"/>
          <w:highlight w:val="none"/>
          <w:lang w:eastAsia="ru-RU" w:bidi="ru-RU"/>
        </w:rPr>
      </w:pPr>
      <w:r>
        <w:rPr>
          <w:rFonts w:ascii="Times New Roman" w:hAnsi="Times New Roman" w:eastAsia="Times New Roman" w:cs="Times New Roman"/>
          <w:color w:val="auto"/>
          <w:sz w:val="28"/>
          <w:szCs w:val="28"/>
          <w:highlight w:val="none"/>
          <w:lang w:eastAsia="ru-RU"/>
        </w:rPr>
        <w:t>п</w:t>
      </w:r>
      <w:r>
        <w:rPr>
          <w:rFonts w:ascii="Times New Roman" w:hAnsi="Times New Roman" w:eastAsia="Times New Roman" w:cs="Times New Roman"/>
          <w:color w:val="auto"/>
          <w:sz w:val="28"/>
          <w:szCs w:val="28"/>
          <w:highlight w:val="none"/>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8"/>
          <w:szCs w:val="28"/>
          <w:highlight w:val="none"/>
          <w:lang w:eastAsia="ru-RU" w:bidi="ru-RU"/>
        </w:rPr>
        <w:softHyphen/>
      </w:r>
      <w:r>
        <w:rPr>
          <w:rFonts w:ascii="Times New Roman" w:hAnsi="Times New Roman" w:eastAsia="Times New Roman" w:cs="Times New Roman"/>
          <w:color w:val="auto"/>
          <w:sz w:val="28"/>
          <w:szCs w:val="28"/>
          <w:highlight w:val="none"/>
          <w:lang w:eastAsia="ru-RU" w:bidi="ru-RU"/>
        </w:rPr>
        <w:t>цей:</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5024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42030B9">
            <w:pPr>
              <w:widowControl w:val="0"/>
              <w:spacing w:after="0" w:line="240" w:lineRule="auto"/>
              <w:jc w:val="center"/>
              <w:rPr>
                <w:rFonts w:ascii="Times New Roman" w:hAnsi="Times New Roman" w:eastAsia="Times New Roman" w:cs="Times New Roman"/>
                <w:b/>
                <w:color w:val="auto"/>
                <w:sz w:val="24"/>
                <w:szCs w:val="28"/>
                <w:highlight w:val="none"/>
                <w:lang w:eastAsia="ru-RU" w:bidi="ru-RU"/>
              </w:rPr>
            </w:pPr>
            <w:r>
              <w:rPr>
                <w:rFonts w:ascii="Times New Roman" w:hAnsi="Times New Roman" w:eastAsia="Times New Roman" w:cs="Times New Roman"/>
                <w:b/>
                <w:iCs/>
                <w:color w:val="auto"/>
                <w:sz w:val="24"/>
                <w:szCs w:val="28"/>
                <w:highlight w:val="none"/>
                <w:lang w:eastAsia="ru-RU" w:bidi="ru-RU"/>
              </w:rPr>
              <w:t>Процент выполнения заданий</w:t>
            </w:r>
          </w:p>
        </w:tc>
        <w:tc>
          <w:tcPr>
            <w:tcW w:w="4786" w:type="dxa"/>
          </w:tcPr>
          <w:p w14:paraId="097B4428">
            <w:pPr>
              <w:widowControl w:val="0"/>
              <w:spacing w:after="0" w:line="240" w:lineRule="auto"/>
              <w:jc w:val="center"/>
              <w:rPr>
                <w:rFonts w:ascii="Times New Roman" w:hAnsi="Times New Roman" w:eastAsia="Times New Roman" w:cs="Times New Roman"/>
                <w:b/>
                <w:color w:val="auto"/>
                <w:sz w:val="24"/>
                <w:szCs w:val="28"/>
                <w:highlight w:val="none"/>
                <w:lang w:eastAsia="ru-RU" w:bidi="ru-RU"/>
              </w:rPr>
            </w:pPr>
            <w:r>
              <w:rPr>
                <w:rFonts w:ascii="Times New Roman" w:hAnsi="Times New Roman" w:eastAsia="Times New Roman" w:cs="Times New Roman"/>
                <w:b/>
                <w:color w:val="auto"/>
                <w:sz w:val="24"/>
                <w:szCs w:val="28"/>
                <w:highlight w:val="none"/>
                <w:lang w:eastAsia="ru-RU" w:bidi="ru-RU"/>
              </w:rPr>
              <w:t>Оценка</w:t>
            </w:r>
          </w:p>
        </w:tc>
      </w:tr>
      <w:tr w14:paraId="3063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57FB0AF">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90-100 %</w:t>
            </w:r>
          </w:p>
        </w:tc>
        <w:tc>
          <w:tcPr>
            <w:tcW w:w="4786" w:type="dxa"/>
          </w:tcPr>
          <w:p w14:paraId="73C79A0C">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отлично</w:t>
            </w:r>
          </w:p>
        </w:tc>
      </w:tr>
      <w:tr w14:paraId="4F180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DCAB4F7">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75-89 %</w:t>
            </w:r>
          </w:p>
        </w:tc>
        <w:tc>
          <w:tcPr>
            <w:tcW w:w="4786" w:type="dxa"/>
          </w:tcPr>
          <w:p w14:paraId="21E13635">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хорошо</w:t>
            </w:r>
          </w:p>
        </w:tc>
      </w:tr>
      <w:tr w14:paraId="01AE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5F74396">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60-75 %</w:t>
            </w:r>
          </w:p>
        </w:tc>
        <w:tc>
          <w:tcPr>
            <w:tcW w:w="4786" w:type="dxa"/>
          </w:tcPr>
          <w:p w14:paraId="3C38D7EC">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удовлетворительно</w:t>
            </w:r>
          </w:p>
        </w:tc>
      </w:tr>
      <w:tr w14:paraId="64AA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1F1301C">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Менее 60 %</w:t>
            </w:r>
          </w:p>
        </w:tc>
        <w:tc>
          <w:tcPr>
            <w:tcW w:w="4786" w:type="dxa"/>
          </w:tcPr>
          <w:p w14:paraId="2EF1E0B9">
            <w:pPr>
              <w:widowControl w:val="0"/>
              <w:spacing w:after="0" w:line="240" w:lineRule="auto"/>
              <w:jc w:val="center"/>
              <w:rPr>
                <w:rFonts w:ascii="Times New Roman" w:hAnsi="Times New Roman" w:eastAsia="Times New Roman" w:cs="Times New Roman"/>
                <w:color w:val="auto"/>
                <w:sz w:val="24"/>
                <w:szCs w:val="28"/>
                <w:highlight w:val="none"/>
                <w:lang w:eastAsia="ru-RU" w:bidi="ru-RU"/>
              </w:rPr>
            </w:pPr>
            <w:r>
              <w:rPr>
                <w:rFonts w:ascii="Times New Roman" w:hAnsi="Times New Roman" w:eastAsia="Times New Roman" w:cs="Times New Roman"/>
                <w:color w:val="auto"/>
                <w:sz w:val="24"/>
                <w:szCs w:val="28"/>
                <w:highlight w:val="none"/>
                <w:lang w:eastAsia="ru-RU" w:bidi="ru-RU"/>
              </w:rPr>
              <w:t>неудовлетворительно</w:t>
            </w:r>
          </w:p>
        </w:tc>
      </w:tr>
    </w:tbl>
    <w:p w14:paraId="3792453B">
      <w:pPr>
        <w:spacing w:after="200" w:line="276" w:lineRule="auto"/>
        <w:rPr>
          <w:rFonts w:ascii="Times New Roman" w:hAnsi="Times New Roman" w:eastAsia="Calibri" w:cs="Times New Roman"/>
          <w:color w:val="auto"/>
          <w:sz w:val="28"/>
          <w:szCs w:val="28"/>
          <w:highlight w:val="none"/>
        </w:rPr>
      </w:pPr>
    </w:p>
    <w:p w14:paraId="446FC1E5">
      <w:pPr>
        <w:spacing w:after="0" w:line="360" w:lineRule="auto"/>
        <w:ind w:firstLine="709"/>
        <w:jc w:val="center"/>
        <w:rPr>
          <w:rFonts w:ascii="Times New Roman" w:hAnsi="Times New Roman" w:eastAsia="Times New Roman" w:cs="Times New Roman"/>
          <w:b/>
          <w:i/>
          <w:color w:val="auto"/>
          <w:sz w:val="28"/>
          <w:szCs w:val="28"/>
          <w:highlight w:val="none"/>
          <w:lang w:eastAsia="ru-RU"/>
        </w:rPr>
      </w:pPr>
      <w:r>
        <w:rPr>
          <w:rFonts w:ascii="Times New Roman" w:hAnsi="Times New Roman" w:eastAsia="Times New Roman" w:cs="Times New Roman"/>
          <w:b/>
          <w:i/>
          <w:color w:val="auto"/>
          <w:sz w:val="28"/>
          <w:szCs w:val="28"/>
          <w:highlight w:val="none"/>
          <w:lang w:eastAsia="ru-RU"/>
        </w:rPr>
        <w:t>Критерии оценки контрольных работ:</w:t>
      </w:r>
    </w:p>
    <w:p w14:paraId="7AECE45D">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Обучающийся получает оценку </w:t>
      </w:r>
      <w:r>
        <w:rPr>
          <w:rFonts w:ascii="Times New Roman" w:hAnsi="Times New Roman" w:eastAsia="Times New Roman" w:cs="Times New Roman"/>
          <w:b/>
          <w:bCs/>
          <w:i/>
          <w:color w:val="auto"/>
          <w:sz w:val="28"/>
          <w:szCs w:val="28"/>
          <w:highlight w:val="none"/>
          <w:lang w:eastAsia="ru-RU"/>
        </w:rPr>
        <w:t>«отлично»</w:t>
      </w:r>
      <w:r>
        <w:rPr>
          <w:rFonts w:ascii="Times New Roman" w:hAnsi="Times New Roman" w:eastAsia="Times New Roman" w:cs="Times New Roman"/>
          <w:i/>
          <w:color w:val="auto"/>
          <w:sz w:val="28"/>
          <w:szCs w:val="28"/>
          <w:highlight w:val="none"/>
          <w:lang w:eastAsia="ru-RU"/>
        </w:rPr>
        <w:t>,</w:t>
      </w:r>
      <w:r>
        <w:rPr>
          <w:rFonts w:ascii="Times New Roman" w:hAnsi="Times New Roman" w:eastAsia="Times New Roman" w:cs="Times New Roman"/>
          <w:color w:val="auto"/>
          <w:sz w:val="28"/>
          <w:szCs w:val="28"/>
          <w:highlight w:val="none"/>
          <w:lang w:eastAsia="ru-RU"/>
        </w:rPr>
        <w:t xml:space="preserve"> если в работе присутствуют все структурные элементы, вопросы раскрыты полно, задачи решены правильно, изложение теоретического материала логично, выводы аргументированы.</w:t>
      </w:r>
    </w:p>
    <w:p w14:paraId="7B3A2E3C">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Оценка </w:t>
      </w:r>
      <w:r>
        <w:rPr>
          <w:rFonts w:ascii="Times New Roman" w:hAnsi="Times New Roman" w:eastAsia="Times New Roman" w:cs="Times New Roman"/>
          <w:b/>
          <w:bCs/>
          <w:i/>
          <w:color w:val="auto"/>
          <w:sz w:val="28"/>
          <w:szCs w:val="28"/>
          <w:highlight w:val="none"/>
          <w:lang w:eastAsia="ru-RU"/>
        </w:rPr>
        <w:t>«хорошо»</w:t>
      </w:r>
      <w:r>
        <w:rPr>
          <w:rFonts w:ascii="Times New Roman" w:hAnsi="Times New Roman" w:eastAsia="Times New Roman" w:cs="Times New Roman"/>
          <w:color w:val="auto"/>
          <w:sz w:val="28"/>
          <w:szCs w:val="28"/>
          <w:highlight w:val="none"/>
          <w:lang w:eastAsia="ru-RU"/>
        </w:rPr>
        <w:t xml:space="preserve"> ставится, если изложенный материал вопросы раскрыты полно, задачи решены правильно, но есть 2-3 незначительные ошибки, изложение теоретического материала логично, выводы аргументированы.</w:t>
      </w:r>
    </w:p>
    <w:p w14:paraId="08D5404F">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Работа оценивается </w:t>
      </w:r>
      <w:r>
        <w:rPr>
          <w:rFonts w:ascii="Times New Roman" w:hAnsi="Times New Roman" w:eastAsia="Times New Roman" w:cs="Times New Roman"/>
          <w:b/>
          <w:bCs/>
          <w:i/>
          <w:color w:val="auto"/>
          <w:sz w:val="28"/>
          <w:szCs w:val="28"/>
          <w:highlight w:val="none"/>
          <w:lang w:eastAsia="ru-RU"/>
        </w:rPr>
        <w:t>«удовлетворительно»</w:t>
      </w:r>
      <w:r>
        <w:rPr>
          <w:rFonts w:ascii="Times New Roman" w:hAnsi="Times New Roman" w:eastAsia="Times New Roman" w:cs="Times New Roman"/>
          <w:i/>
          <w:color w:val="auto"/>
          <w:sz w:val="28"/>
          <w:szCs w:val="28"/>
          <w:highlight w:val="none"/>
          <w:lang w:eastAsia="ru-RU"/>
        </w:rPr>
        <w:t>,</w:t>
      </w:r>
      <w:r>
        <w:rPr>
          <w:rFonts w:ascii="Times New Roman" w:hAnsi="Times New Roman" w:eastAsia="Times New Roman" w:cs="Times New Roman"/>
          <w:color w:val="auto"/>
          <w:sz w:val="28"/>
          <w:szCs w:val="28"/>
          <w:highlight w:val="none"/>
          <w:lang w:eastAsia="ru-RU"/>
        </w:rPr>
        <w:t xml:space="preserve"> если один из вопросов раскрыт не полностью, присутствуют логические и фактические ошибки, плохо прослеживается связь между ответом и выводами, задачи решены со значительными ошибками, изложение теоретического материала не совсем логично, выводы аргументированы.</w:t>
      </w:r>
    </w:p>
    <w:p w14:paraId="21F18857">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color w:val="auto"/>
          <w:sz w:val="28"/>
          <w:szCs w:val="28"/>
          <w:highlight w:val="none"/>
          <w:lang w:eastAsia="ru-RU"/>
        </w:rPr>
        <w:t xml:space="preserve">Оценку </w:t>
      </w:r>
      <w:r>
        <w:rPr>
          <w:rFonts w:ascii="Times New Roman" w:hAnsi="Times New Roman" w:eastAsia="Times New Roman" w:cs="Times New Roman"/>
          <w:bCs/>
          <w:color w:val="auto"/>
          <w:sz w:val="28"/>
          <w:szCs w:val="28"/>
          <w:highlight w:val="none"/>
          <w:lang w:eastAsia="ru-RU"/>
        </w:rPr>
        <w:t>«неудовлетворительно»</w:t>
      </w:r>
      <w:r>
        <w:rPr>
          <w:rFonts w:ascii="Times New Roman" w:hAnsi="Times New Roman" w:eastAsia="Times New Roman" w:cs="Times New Roman"/>
          <w:color w:val="auto"/>
          <w:sz w:val="28"/>
          <w:szCs w:val="28"/>
          <w:highlight w:val="none"/>
          <w:lang w:eastAsia="ru-RU"/>
        </w:rPr>
        <w:t xml:space="preserve"> студент получит, если более трех вопросов не раскрыты, присутствуют логические и фактические ошибки, связь между ответом и выводами не прослеживается, задачи решены со значительными ошибками, изложение теоретического материала не логично, выводы отсутствуют.</w:t>
      </w:r>
    </w:p>
    <w:p w14:paraId="2D51D426">
      <w:pPr>
        <w:tabs>
          <w:tab w:val="left" w:pos="500"/>
        </w:tabs>
        <w:spacing w:after="0" w:line="360" w:lineRule="auto"/>
        <w:ind w:firstLine="709"/>
        <w:jc w:val="center"/>
        <w:rPr>
          <w:rFonts w:ascii="Times New Roman" w:hAnsi="Times New Roman" w:eastAsia="Times New Roman" w:cs="Times New Roman"/>
          <w:b/>
          <w:i/>
          <w:color w:val="auto"/>
          <w:sz w:val="28"/>
          <w:szCs w:val="28"/>
          <w:highlight w:val="none"/>
          <w:lang w:eastAsia="ko-KR"/>
        </w:rPr>
      </w:pPr>
      <w:r>
        <w:rPr>
          <w:rFonts w:ascii="Times New Roman" w:hAnsi="Times New Roman" w:eastAsia="Calibri" w:cs="Times New Roman"/>
          <w:b/>
          <w:i/>
          <w:color w:val="auto"/>
          <w:sz w:val="28"/>
          <w:szCs w:val="28"/>
          <w:highlight w:val="none"/>
          <w:lang w:eastAsia="ko-KR"/>
        </w:rPr>
        <w:t xml:space="preserve">Критерии оценки </w:t>
      </w:r>
      <w:r>
        <w:rPr>
          <w:rFonts w:ascii="Times New Roman" w:hAnsi="Times New Roman" w:eastAsia="Times New Roman" w:cs="Times New Roman"/>
          <w:b/>
          <w:i/>
          <w:color w:val="auto"/>
          <w:sz w:val="28"/>
          <w:szCs w:val="28"/>
          <w:highlight w:val="none"/>
          <w:lang w:eastAsia="ko-KR"/>
        </w:rPr>
        <w:t>кейс-задачи, кейс-ситуации:</w:t>
      </w:r>
    </w:p>
    <w:p w14:paraId="2369962D">
      <w:pPr>
        <w:suppressAutoHyphens/>
        <w:spacing w:after="0" w:line="360" w:lineRule="auto"/>
        <w:ind w:firstLine="709"/>
        <w:jc w:val="both"/>
        <w:rPr>
          <w:rFonts w:ascii="Times New Roman" w:hAnsi="Times New Roman" w:eastAsia="Calibri" w:cs="Times New Roman"/>
          <w:color w:val="auto"/>
          <w:sz w:val="28"/>
          <w:szCs w:val="28"/>
          <w:highlight w:val="none"/>
          <w:lang w:eastAsia="ar-SA"/>
        </w:rPr>
      </w:pPr>
      <w:r>
        <w:rPr>
          <w:rFonts w:ascii="Times New Roman" w:hAnsi="Times New Roman" w:eastAsia="Calibri" w:cs="Times New Roman"/>
          <w:color w:val="auto"/>
          <w:sz w:val="28"/>
          <w:szCs w:val="28"/>
          <w:highlight w:val="none"/>
          <w:lang w:eastAsia="ar-SA"/>
        </w:rPr>
        <w:t xml:space="preserve"> -оценка «</w:t>
      </w:r>
      <w:r>
        <w:rPr>
          <w:rFonts w:ascii="Times New Roman" w:hAnsi="Times New Roman" w:eastAsia="Calibri" w:cs="Times New Roman"/>
          <w:i/>
          <w:color w:val="auto"/>
          <w:sz w:val="28"/>
          <w:szCs w:val="28"/>
          <w:highlight w:val="none"/>
          <w:lang w:eastAsia="ar-SA"/>
        </w:rPr>
        <w:t>отлично</w:t>
      </w:r>
      <w:r>
        <w:rPr>
          <w:rFonts w:ascii="Times New Roman" w:hAnsi="Times New Roman" w:eastAsia="Calibri" w:cs="Times New Roman"/>
          <w:color w:val="auto"/>
          <w:sz w:val="28"/>
          <w:szCs w:val="28"/>
          <w:highlight w:val="none"/>
          <w:lang w:eastAsia="ar-SA"/>
        </w:rPr>
        <w:t>» выставляется, если цель достигнута;</w:t>
      </w:r>
    </w:p>
    <w:p w14:paraId="7E925A2D">
      <w:pPr>
        <w:suppressAutoHyphens/>
        <w:spacing w:after="0" w:line="360" w:lineRule="auto"/>
        <w:ind w:firstLine="709"/>
        <w:jc w:val="both"/>
        <w:rPr>
          <w:rFonts w:ascii="Times New Roman" w:hAnsi="Times New Roman" w:eastAsia="Calibri" w:cs="Times New Roman"/>
          <w:color w:val="auto"/>
          <w:sz w:val="28"/>
          <w:szCs w:val="28"/>
          <w:highlight w:val="none"/>
          <w:lang w:eastAsia="ar-SA"/>
        </w:rPr>
      </w:pPr>
      <w:r>
        <w:rPr>
          <w:rFonts w:ascii="Times New Roman" w:hAnsi="Times New Roman" w:eastAsia="Calibri" w:cs="Times New Roman"/>
          <w:color w:val="auto"/>
          <w:sz w:val="28"/>
          <w:szCs w:val="28"/>
          <w:highlight w:val="none"/>
          <w:lang w:eastAsia="ar-SA"/>
        </w:rPr>
        <w:t xml:space="preserve"> -оценка «</w:t>
      </w:r>
      <w:r>
        <w:rPr>
          <w:rFonts w:ascii="Times New Roman" w:hAnsi="Times New Roman" w:eastAsia="Calibri" w:cs="Times New Roman"/>
          <w:i/>
          <w:color w:val="auto"/>
          <w:sz w:val="28"/>
          <w:szCs w:val="28"/>
          <w:highlight w:val="none"/>
          <w:lang w:eastAsia="ar-SA"/>
        </w:rPr>
        <w:t>хорошо</w:t>
      </w:r>
      <w:r>
        <w:rPr>
          <w:rFonts w:ascii="Times New Roman" w:hAnsi="Times New Roman" w:eastAsia="Calibri" w:cs="Times New Roman"/>
          <w:color w:val="auto"/>
          <w:sz w:val="28"/>
          <w:szCs w:val="28"/>
          <w:highlight w:val="none"/>
          <w:lang w:eastAsia="ar-SA"/>
        </w:rPr>
        <w:t>» разработаны основные направления задания;</w:t>
      </w:r>
    </w:p>
    <w:p w14:paraId="49BE0992">
      <w:pPr>
        <w:suppressAutoHyphens/>
        <w:spacing w:after="0" w:line="360" w:lineRule="auto"/>
        <w:ind w:firstLine="709"/>
        <w:jc w:val="both"/>
        <w:rPr>
          <w:rFonts w:ascii="Times New Roman" w:hAnsi="Times New Roman" w:eastAsia="Calibri" w:cs="Times New Roman"/>
          <w:color w:val="auto"/>
          <w:sz w:val="28"/>
          <w:szCs w:val="28"/>
          <w:highlight w:val="none"/>
          <w:lang w:eastAsia="ar-SA"/>
        </w:rPr>
      </w:pPr>
      <w:r>
        <w:rPr>
          <w:rFonts w:ascii="Times New Roman" w:hAnsi="Times New Roman" w:eastAsia="Calibri" w:cs="Times New Roman"/>
          <w:color w:val="auto"/>
          <w:sz w:val="28"/>
          <w:szCs w:val="28"/>
          <w:highlight w:val="none"/>
          <w:lang w:eastAsia="ar-SA"/>
        </w:rPr>
        <w:t xml:space="preserve"> -оценка «</w:t>
      </w:r>
      <w:r>
        <w:rPr>
          <w:rFonts w:ascii="Times New Roman" w:hAnsi="Times New Roman" w:eastAsia="Calibri" w:cs="Times New Roman"/>
          <w:i/>
          <w:color w:val="auto"/>
          <w:sz w:val="28"/>
          <w:szCs w:val="28"/>
          <w:highlight w:val="none"/>
          <w:lang w:eastAsia="ar-SA"/>
        </w:rPr>
        <w:t>удовлетворительно</w:t>
      </w:r>
      <w:r>
        <w:rPr>
          <w:rFonts w:ascii="Times New Roman" w:hAnsi="Times New Roman" w:eastAsia="Calibri" w:cs="Times New Roman"/>
          <w:color w:val="auto"/>
          <w:sz w:val="28"/>
          <w:szCs w:val="28"/>
          <w:highlight w:val="none"/>
          <w:lang w:eastAsia="ar-SA"/>
        </w:rPr>
        <w:t>» проведен анализ по заданной теме;</w:t>
      </w:r>
    </w:p>
    <w:p w14:paraId="484E97A3">
      <w:pPr>
        <w:suppressAutoHyphens/>
        <w:spacing w:after="0" w:line="360" w:lineRule="auto"/>
        <w:ind w:firstLine="709"/>
        <w:jc w:val="both"/>
        <w:rPr>
          <w:rFonts w:ascii="Times New Roman" w:hAnsi="Times New Roman" w:eastAsia="Calibri" w:cs="Times New Roman"/>
          <w:color w:val="auto"/>
          <w:sz w:val="28"/>
          <w:szCs w:val="28"/>
          <w:highlight w:val="none"/>
          <w:lang w:eastAsia="ar-SA"/>
        </w:rPr>
      </w:pPr>
      <w:r>
        <w:rPr>
          <w:rFonts w:ascii="Times New Roman" w:hAnsi="Times New Roman" w:eastAsia="Calibri" w:cs="Times New Roman"/>
          <w:color w:val="auto"/>
          <w:sz w:val="28"/>
          <w:szCs w:val="28"/>
          <w:highlight w:val="none"/>
          <w:lang w:eastAsia="ar-SA"/>
        </w:rPr>
        <w:t xml:space="preserve"> -оценка «</w:t>
      </w:r>
      <w:r>
        <w:rPr>
          <w:rFonts w:ascii="Times New Roman" w:hAnsi="Times New Roman" w:eastAsia="Calibri" w:cs="Times New Roman"/>
          <w:i/>
          <w:color w:val="auto"/>
          <w:sz w:val="28"/>
          <w:szCs w:val="28"/>
          <w:highlight w:val="none"/>
          <w:lang w:eastAsia="ar-SA"/>
        </w:rPr>
        <w:t>неудовлетворительно</w:t>
      </w:r>
      <w:r>
        <w:rPr>
          <w:rFonts w:ascii="Times New Roman" w:hAnsi="Times New Roman" w:eastAsia="Calibri" w:cs="Times New Roman"/>
          <w:color w:val="auto"/>
          <w:sz w:val="28"/>
          <w:szCs w:val="28"/>
          <w:highlight w:val="none"/>
          <w:lang w:eastAsia="ar-SA"/>
        </w:rPr>
        <w:t>» работа не выполнена.</w:t>
      </w:r>
    </w:p>
    <w:p w14:paraId="21C4E3A3">
      <w:pPr>
        <w:suppressAutoHyphens/>
        <w:spacing w:after="0" w:line="360" w:lineRule="auto"/>
        <w:ind w:firstLine="709"/>
        <w:jc w:val="both"/>
        <w:rPr>
          <w:rFonts w:ascii="Times New Roman" w:hAnsi="Times New Roman" w:eastAsia="Calibri" w:cs="Times New Roman"/>
          <w:color w:val="auto"/>
          <w:sz w:val="28"/>
          <w:szCs w:val="28"/>
          <w:highlight w:val="none"/>
          <w:lang w:eastAsia="ar-SA"/>
        </w:rPr>
      </w:pPr>
      <w:r>
        <w:rPr>
          <w:rFonts w:ascii="Times New Roman" w:hAnsi="Times New Roman" w:eastAsia="Calibri" w:cs="Times New Roman"/>
          <w:color w:val="auto"/>
          <w:sz w:val="28"/>
          <w:szCs w:val="28"/>
          <w:highlight w:val="none"/>
          <w:lang w:eastAsia="ar-SA"/>
        </w:rPr>
        <w:t xml:space="preserve"> -оценка «</w:t>
      </w:r>
      <w:r>
        <w:rPr>
          <w:rFonts w:ascii="Times New Roman" w:hAnsi="Times New Roman" w:eastAsia="Calibri" w:cs="Times New Roman"/>
          <w:i/>
          <w:color w:val="auto"/>
          <w:sz w:val="28"/>
          <w:szCs w:val="28"/>
          <w:highlight w:val="none"/>
          <w:lang w:eastAsia="ar-SA"/>
        </w:rPr>
        <w:t>зачтено</w:t>
      </w:r>
      <w:r>
        <w:rPr>
          <w:rFonts w:ascii="Times New Roman" w:hAnsi="Times New Roman" w:eastAsia="Calibri" w:cs="Times New Roman"/>
          <w:color w:val="auto"/>
          <w:sz w:val="28"/>
          <w:szCs w:val="28"/>
          <w:highlight w:val="none"/>
          <w:lang w:eastAsia="ar-SA"/>
        </w:rPr>
        <w:t>» выставляется студенту, если цель достигнута;</w:t>
      </w:r>
    </w:p>
    <w:p w14:paraId="596B010E">
      <w:pPr>
        <w:suppressAutoHyphens/>
        <w:spacing w:after="0" w:line="360" w:lineRule="auto"/>
        <w:ind w:firstLine="709"/>
        <w:jc w:val="both"/>
        <w:rPr>
          <w:rFonts w:ascii="Times New Roman" w:hAnsi="Times New Roman" w:eastAsia="Calibri" w:cs="Times New Roman"/>
          <w:color w:val="auto"/>
          <w:sz w:val="28"/>
          <w:szCs w:val="28"/>
          <w:highlight w:val="none"/>
          <w:lang w:eastAsia="ar-SA"/>
        </w:rPr>
      </w:pPr>
      <w:r>
        <w:rPr>
          <w:rFonts w:ascii="Times New Roman" w:hAnsi="Times New Roman" w:eastAsia="Calibri" w:cs="Times New Roman"/>
          <w:color w:val="auto"/>
          <w:sz w:val="28"/>
          <w:szCs w:val="28"/>
          <w:highlight w:val="none"/>
          <w:lang w:eastAsia="ar-SA"/>
        </w:rPr>
        <w:t xml:space="preserve"> -оценка «</w:t>
      </w:r>
      <w:r>
        <w:rPr>
          <w:rFonts w:ascii="Times New Roman" w:hAnsi="Times New Roman" w:eastAsia="Calibri" w:cs="Times New Roman"/>
          <w:i/>
          <w:color w:val="auto"/>
          <w:sz w:val="28"/>
          <w:szCs w:val="28"/>
          <w:highlight w:val="none"/>
          <w:lang w:eastAsia="ar-SA"/>
        </w:rPr>
        <w:t>не зачтено</w:t>
      </w:r>
      <w:r>
        <w:rPr>
          <w:rFonts w:ascii="Times New Roman" w:hAnsi="Times New Roman" w:eastAsia="Calibri" w:cs="Times New Roman"/>
          <w:color w:val="auto"/>
          <w:sz w:val="28"/>
          <w:szCs w:val="28"/>
          <w:highlight w:val="none"/>
          <w:lang w:eastAsia="ar-SA"/>
        </w:rPr>
        <w:t>» цель не достигнута.</w:t>
      </w:r>
    </w:p>
    <w:p w14:paraId="388A6521">
      <w:pPr>
        <w:spacing w:after="0" w:line="360" w:lineRule="auto"/>
        <w:ind w:firstLine="709"/>
        <w:jc w:val="center"/>
        <w:rPr>
          <w:rFonts w:ascii="Times New Roman" w:hAnsi="Times New Roman" w:eastAsia="Times New Roman" w:cs="Times New Roman"/>
          <w:b/>
          <w:i/>
          <w:color w:val="auto"/>
          <w:sz w:val="28"/>
          <w:szCs w:val="28"/>
          <w:highlight w:val="none"/>
          <w:lang w:eastAsia="ru-RU"/>
        </w:rPr>
      </w:pPr>
      <w:r>
        <w:rPr>
          <w:rFonts w:ascii="Times New Roman" w:hAnsi="Times New Roman" w:eastAsia="Times New Roman" w:cs="Times New Roman"/>
          <w:b/>
          <w:i/>
          <w:color w:val="auto"/>
          <w:sz w:val="28"/>
          <w:szCs w:val="28"/>
          <w:highlight w:val="none"/>
          <w:lang w:eastAsia="ru-RU"/>
        </w:rPr>
        <w:t>Критерии оценки устного ответа:</w:t>
      </w:r>
    </w:p>
    <w:p w14:paraId="5DA135C8">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i/>
          <w:color w:val="auto"/>
          <w:sz w:val="28"/>
          <w:szCs w:val="28"/>
          <w:highlight w:val="none"/>
          <w:lang w:eastAsia="ru-RU"/>
        </w:rPr>
        <w:t>«5» (отлично)</w:t>
      </w:r>
      <w:r>
        <w:rPr>
          <w:rFonts w:ascii="Times New Roman" w:hAnsi="Times New Roman" w:eastAsia="Times New Roman" w:cs="Times New Roman"/>
          <w:color w:val="auto"/>
          <w:sz w:val="28"/>
          <w:szCs w:val="28"/>
          <w:highlight w:val="none"/>
          <w:lang w:eastAsia="ru-RU"/>
        </w:rPr>
        <w:t xml:space="preserve">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50F6B0D8">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i/>
          <w:color w:val="auto"/>
          <w:sz w:val="28"/>
          <w:szCs w:val="28"/>
          <w:highlight w:val="none"/>
          <w:lang w:eastAsia="ru-RU"/>
        </w:rPr>
        <w:t>«4» (хорошо)</w:t>
      </w:r>
      <w:r>
        <w:rPr>
          <w:rFonts w:ascii="Times New Roman" w:hAnsi="Times New Roman" w:eastAsia="Times New Roman" w:cs="Times New Roman"/>
          <w:color w:val="auto"/>
          <w:sz w:val="28"/>
          <w:szCs w:val="28"/>
          <w:highlight w:val="none"/>
          <w:lang w:eastAsia="ru-RU"/>
        </w:rPr>
        <w:t xml:space="preserve">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43E507FD">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i/>
          <w:color w:val="auto"/>
          <w:sz w:val="28"/>
          <w:szCs w:val="28"/>
          <w:highlight w:val="none"/>
          <w:lang w:eastAsia="ru-RU"/>
        </w:rPr>
        <w:t>«3» (удовлетворительно)</w:t>
      </w:r>
      <w:r>
        <w:rPr>
          <w:rFonts w:ascii="Times New Roman" w:hAnsi="Times New Roman" w:eastAsia="Times New Roman" w:cs="Times New Roman"/>
          <w:color w:val="auto"/>
          <w:sz w:val="28"/>
          <w:szCs w:val="28"/>
          <w:highlight w:val="none"/>
          <w:lang w:eastAsia="ru-RU"/>
        </w:rPr>
        <w:t xml:space="preserve">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711F951E">
      <w:pPr>
        <w:spacing w:after="0" w:line="360" w:lineRule="auto"/>
        <w:ind w:firstLine="709"/>
        <w:jc w:val="both"/>
        <w:rPr>
          <w:rFonts w:ascii="Times New Roman" w:hAnsi="Times New Roman" w:eastAsia="Times New Roman" w:cs="Times New Roman"/>
          <w:color w:val="auto"/>
          <w:sz w:val="28"/>
          <w:szCs w:val="28"/>
          <w:highlight w:val="none"/>
          <w:lang w:eastAsia="ru-RU"/>
        </w:rPr>
      </w:pPr>
      <w:r>
        <w:rPr>
          <w:rFonts w:ascii="Times New Roman" w:hAnsi="Times New Roman" w:eastAsia="Times New Roman" w:cs="Times New Roman"/>
          <w:i/>
          <w:color w:val="auto"/>
          <w:sz w:val="28"/>
          <w:szCs w:val="28"/>
          <w:highlight w:val="none"/>
          <w:lang w:eastAsia="ru-RU"/>
        </w:rPr>
        <w:t>«2» (неудовлетворительно)</w:t>
      </w:r>
      <w:r>
        <w:rPr>
          <w:rFonts w:ascii="Times New Roman" w:hAnsi="Times New Roman" w:eastAsia="Times New Roman" w:cs="Times New Roman"/>
          <w:color w:val="auto"/>
          <w:sz w:val="28"/>
          <w:szCs w:val="28"/>
          <w:highlight w:val="none"/>
          <w:lang w:eastAsia="ru-RU"/>
        </w:rPr>
        <w:t xml:space="preserve">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020E1976">
      <w:pPr>
        <w:spacing w:line="276" w:lineRule="auto"/>
        <w:ind w:left="75"/>
        <w:rPr>
          <w:rFonts w:ascii="Times New Roman" w:hAnsi="Times New Roman" w:cs="Times New Roman"/>
          <w:b/>
          <w:i/>
          <w:color w:val="auto"/>
          <w:sz w:val="28"/>
          <w:szCs w:val="28"/>
          <w:highlight w:val="none"/>
        </w:rPr>
      </w:pPr>
      <w:r>
        <w:rPr>
          <w:rFonts w:ascii="Times New Roman" w:hAnsi="Times New Roman" w:cs="Times New Roman"/>
          <w:color w:val="auto"/>
          <w:sz w:val="28"/>
          <w:szCs w:val="28"/>
          <w:highlight w:val="none"/>
        </w:rPr>
        <w:br w:type="page"/>
      </w:r>
    </w:p>
    <w:p w14:paraId="4EB73C63">
      <w:pPr>
        <w:pStyle w:val="24"/>
        <w:numPr>
          <w:ilvl w:val="0"/>
          <w:numId w:val="11"/>
        </w:numPr>
        <w:jc w:val="both"/>
        <w:rPr>
          <w:b/>
          <w:bCs/>
          <w:color w:val="auto"/>
          <w:sz w:val="28"/>
          <w:szCs w:val="28"/>
          <w:highlight w:val="none"/>
        </w:rPr>
      </w:pPr>
      <w:r>
        <w:rPr>
          <w:b/>
          <w:bCs/>
          <w:color w:val="auto"/>
          <w:sz w:val="28"/>
          <w:szCs w:val="28"/>
          <w:highlight w:val="none"/>
        </w:rPr>
        <w:t>ЛИСТ ВНЕСЕНИЯ ИЗМЕНЕНИЙ В РАБОЧУЮ ПРОГРАММУ УЧЕБНОЙ ДИСЦИПЛИНЫ</w:t>
      </w:r>
    </w:p>
    <w:p w14:paraId="51B63C9D">
      <w:pPr>
        <w:pStyle w:val="24"/>
        <w:jc w:val="center"/>
        <w:rPr>
          <w:b/>
          <w:bCs/>
          <w:color w:val="auto"/>
          <w:sz w:val="28"/>
          <w:szCs w:val="28"/>
          <w:highlight w:val="none"/>
        </w:rPr>
      </w:pPr>
    </w:p>
    <w:p w14:paraId="4E698B12">
      <w:pPr>
        <w:pStyle w:val="24"/>
        <w:ind w:left="0" w:firstLine="720"/>
        <w:jc w:val="both"/>
        <w:rPr>
          <w:color w:val="auto"/>
          <w:sz w:val="28"/>
          <w:szCs w:val="28"/>
          <w:highlight w:val="none"/>
        </w:rPr>
      </w:pPr>
      <w:r>
        <w:rPr>
          <w:color w:val="auto"/>
          <w:sz w:val="28"/>
          <w:szCs w:val="28"/>
          <w:highlight w:val="none"/>
        </w:rPr>
        <w:t xml:space="preserve">Дополнения и изменения в программу учебной дисциплины «Кадровая политика организации» по направлению подготовки 38.04.01 «Экономика» на 20___-20____ учебный год. </w:t>
      </w:r>
    </w:p>
    <w:p w14:paraId="58D8D165">
      <w:pPr>
        <w:pStyle w:val="24"/>
        <w:ind w:left="0" w:firstLine="720"/>
        <w:jc w:val="both"/>
        <w:rPr>
          <w:color w:val="auto"/>
          <w:sz w:val="28"/>
          <w:szCs w:val="28"/>
          <w:highlight w:val="none"/>
        </w:rPr>
      </w:pPr>
    </w:p>
    <w:p w14:paraId="6438D93F">
      <w:pPr>
        <w:pStyle w:val="24"/>
        <w:ind w:left="0" w:firstLine="720"/>
        <w:jc w:val="both"/>
        <w:rPr>
          <w:color w:val="auto"/>
          <w:sz w:val="28"/>
          <w:szCs w:val="28"/>
          <w:highlight w:val="none"/>
        </w:rPr>
      </w:pPr>
      <w:r>
        <w:rPr>
          <w:color w:val="auto"/>
          <w:sz w:val="28"/>
          <w:szCs w:val="28"/>
          <w:highlight w:val="none"/>
        </w:rPr>
        <w:t xml:space="preserve">В программу учебной дисциплины вносятся следующие изменения: </w:t>
      </w:r>
    </w:p>
    <w:p w14:paraId="27271397">
      <w:pPr>
        <w:pStyle w:val="24"/>
        <w:ind w:left="0" w:firstLine="720"/>
        <w:jc w:val="both"/>
        <w:rPr>
          <w:color w:val="auto"/>
          <w:sz w:val="28"/>
          <w:szCs w:val="28"/>
          <w:highlight w:val="none"/>
        </w:rPr>
      </w:pPr>
      <w:r>
        <w:rPr>
          <w:color w:val="auto"/>
          <w:sz w:val="28"/>
          <w:szCs w:val="28"/>
          <w:highlight w:val="none"/>
        </w:rPr>
        <w:t xml:space="preserve">1. </w:t>
      </w:r>
    </w:p>
    <w:p w14:paraId="4ABDB3E4">
      <w:pPr>
        <w:pStyle w:val="24"/>
        <w:ind w:left="0" w:firstLine="720"/>
        <w:jc w:val="both"/>
        <w:rPr>
          <w:color w:val="auto"/>
          <w:sz w:val="28"/>
          <w:szCs w:val="28"/>
          <w:highlight w:val="none"/>
        </w:rPr>
      </w:pPr>
      <w:r>
        <w:rPr>
          <w:color w:val="auto"/>
          <w:sz w:val="28"/>
          <w:szCs w:val="28"/>
          <w:highlight w:val="none"/>
        </w:rPr>
        <w:t xml:space="preserve">2. </w:t>
      </w:r>
    </w:p>
    <w:p w14:paraId="2631909A">
      <w:pPr>
        <w:pStyle w:val="24"/>
        <w:ind w:left="0" w:firstLine="720"/>
        <w:jc w:val="both"/>
        <w:rPr>
          <w:color w:val="auto"/>
          <w:sz w:val="28"/>
          <w:szCs w:val="28"/>
          <w:highlight w:val="none"/>
        </w:rPr>
      </w:pPr>
      <w:r>
        <w:rPr>
          <w:color w:val="auto"/>
          <w:sz w:val="28"/>
          <w:szCs w:val="28"/>
          <w:highlight w:val="none"/>
        </w:rPr>
        <w:t xml:space="preserve">3. </w:t>
      </w:r>
    </w:p>
    <w:p w14:paraId="68BF934B">
      <w:pPr>
        <w:pStyle w:val="24"/>
        <w:ind w:left="0" w:firstLine="720"/>
        <w:jc w:val="both"/>
        <w:rPr>
          <w:color w:val="auto"/>
          <w:sz w:val="28"/>
          <w:szCs w:val="28"/>
          <w:highlight w:val="none"/>
        </w:rPr>
      </w:pPr>
    </w:p>
    <w:p w14:paraId="564160BF">
      <w:pPr>
        <w:pStyle w:val="24"/>
        <w:ind w:left="0" w:firstLine="720"/>
        <w:jc w:val="both"/>
        <w:rPr>
          <w:color w:val="auto"/>
          <w:sz w:val="28"/>
          <w:szCs w:val="28"/>
          <w:highlight w:val="none"/>
        </w:rPr>
      </w:pPr>
      <w:r>
        <w:rPr>
          <w:color w:val="auto"/>
          <w:sz w:val="28"/>
          <w:szCs w:val="28"/>
          <w:highlight w:val="none"/>
        </w:rPr>
        <w:t>Изменения в рабочую программу учебной дисциплины внесены:</w:t>
      </w:r>
    </w:p>
    <w:p w14:paraId="0406657A">
      <w:pPr>
        <w:pStyle w:val="24"/>
        <w:ind w:left="0" w:firstLine="720"/>
        <w:jc w:val="both"/>
        <w:rPr>
          <w:color w:val="auto"/>
          <w:sz w:val="28"/>
          <w:szCs w:val="28"/>
          <w:highlight w:val="none"/>
        </w:rPr>
      </w:pPr>
      <w:r>
        <w:rPr>
          <w:color w:val="auto"/>
          <w:sz w:val="28"/>
          <w:szCs w:val="28"/>
          <w:highlight w:val="none"/>
        </w:rPr>
        <w:t xml:space="preserve">Должность, </w:t>
      </w:r>
    </w:p>
    <w:p w14:paraId="0D37F2C1">
      <w:pPr>
        <w:pStyle w:val="24"/>
        <w:ind w:left="0" w:firstLine="720"/>
        <w:jc w:val="both"/>
        <w:rPr>
          <w:color w:val="auto"/>
          <w:sz w:val="28"/>
          <w:szCs w:val="28"/>
          <w:highlight w:val="none"/>
        </w:rPr>
      </w:pPr>
      <w:r>
        <w:rPr>
          <w:color w:val="auto"/>
          <w:sz w:val="28"/>
          <w:szCs w:val="28"/>
          <w:highlight w:val="none"/>
        </w:rPr>
        <w:t>Звание преподавателя                ________________ ФИО</w:t>
      </w:r>
    </w:p>
    <w:p w14:paraId="580A3BBC">
      <w:pPr>
        <w:pStyle w:val="24"/>
        <w:ind w:left="0" w:firstLine="720"/>
        <w:jc w:val="both"/>
        <w:rPr>
          <w:color w:val="auto"/>
          <w:sz w:val="28"/>
          <w:szCs w:val="28"/>
          <w:highlight w:val="none"/>
        </w:rPr>
      </w:pPr>
    </w:p>
    <w:p w14:paraId="08433A0B">
      <w:pPr>
        <w:pStyle w:val="24"/>
        <w:ind w:left="0" w:firstLine="720"/>
        <w:jc w:val="both"/>
        <w:rPr>
          <w:color w:val="auto"/>
          <w:sz w:val="28"/>
          <w:szCs w:val="28"/>
          <w:highlight w:val="none"/>
        </w:rPr>
      </w:pPr>
      <w:r>
        <w:rPr>
          <w:color w:val="auto"/>
          <w:sz w:val="28"/>
          <w:szCs w:val="28"/>
          <w:highlight w:val="none"/>
        </w:rPr>
        <w:t>Внесение изменений в рабочую программу учебной дисциплины утверждены на заседании кафедры «Экономика и управление »</w:t>
      </w:r>
    </w:p>
    <w:p w14:paraId="407C6E3E">
      <w:pPr>
        <w:pStyle w:val="24"/>
        <w:ind w:left="0" w:firstLine="720"/>
        <w:jc w:val="both"/>
        <w:rPr>
          <w:color w:val="auto"/>
          <w:sz w:val="28"/>
          <w:szCs w:val="28"/>
          <w:highlight w:val="none"/>
        </w:rPr>
      </w:pPr>
      <w:r>
        <w:rPr>
          <w:color w:val="auto"/>
          <w:sz w:val="28"/>
          <w:szCs w:val="28"/>
          <w:highlight w:val="none"/>
        </w:rPr>
        <w:t>Протокол № __ от __.__. 20__ года.</w:t>
      </w:r>
    </w:p>
    <w:p w14:paraId="6B21A9C3">
      <w:pPr>
        <w:pStyle w:val="24"/>
        <w:ind w:left="0" w:firstLine="720"/>
        <w:jc w:val="both"/>
        <w:rPr>
          <w:color w:val="auto"/>
          <w:sz w:val="28"/>
          <w:szCs w:val="28"/>
          <w:highlight w:val="none"/>
        </w:rPr>
      </w:pPr>
    </w:p>
    <w:p w14:paraId="5F45F364">
      <w:pPr>
        <w:pStyle w:val="24"/>
        <w:ind w:left="0" w:firstLine="720"/>
        <w:jc w:val="both"/>
        <w:rPr>
          <w:color w:val="auto"/>
          <w:sz w:val="28"/>
          <w:szCs w:val="28"/>
          <w:highlight w:val="none"/>
        </w:rPr>
      </w:pPr>
      <w:r>
        <w:rPr>
          <w:color w:val="auto"/>
          <w:sz w:val="28"/>
          <w:szCs w:val="28"/>
          <w:highlight w:val="none"/>
        </w:rPr>
        <w:t>Зав. кафедрой        _______________________________ ФИО</w:t>
      </w:r>
    </w:p>
    <w:p w14:paraId="657B89A3">
      <w:pPr>
        <w:pStyle w:val="24"/>
        <w:ind w:left="0" w:firstLine="720"/>
        <w:jc w:val="both"/>
        <w:rPr>
          <w:color w:val="auto"/>
          <w:sz w:val="28"/>
          <w:szCs w:val="28"/>
          <w:highlight w:val="none"/>
        </w:rPr>
      </w:pPr>
    </w:p>
    <w:p w14:paraId="7DF8E12D">
      <w:pPr>
        <w:pStyle w:val="24"/>
        <w:ind w:left="0" w:firstLine="720"/>
        <w:jc w:val="both"/>
        <w:rPr>
          <w:color w:val="auto"/>
          <w:sz w:val="28"/>
          <w:szCs w:val="28"/>
          <w:highlight w:val="none"/>
        </w:rPr>
      </w:pPr>
    </w:p>
    <w:p w14:paraId="09B5E337">
      <w:pPr>
        <w:pStyle w:val="24"/>
        <w:ind w:left="0" w:firstLine="720"/>
        <w:jc w:val="both"/>
        <w:rPr>
          <w:color w:val="auto"/>
          <w:sz w:val="28"/>
          <w:szCs w:val="28"/>
          <w:highlight w:val="none"/>
        </w:rPr>
      </w:pPr>
    </w:p>
    <w:p w14:paraId="0EF1696A">
      <w:pPr>
        <w:pStyle w:val="24"/>
        <w:ind w:left="0" w:firstLine="720"/>
        <w:jc w:val="both"/>
        <w:rPr>
          <w:color w:val="auto"/>
          <w:sz w:val="28"/>
          <w:szCs w:val="28"/>
          <w:highlight w:val="none"/>
        </w:rPr>
      </w:pPr>
    </w:p>
    <w:p w14:paraId="7BC5C81B">
      <w:pPr>
        <w:pStyle w:val="24"/>
        <w:ind w:left="0" w:firstLine="720"/>
        <w:jc w:val="both"/>
        <w:rPr>
          <w:color w:val="auto"/>
          <w:sz w:val="28"/>
          <w:szCs w:val="28"/>
          <w:highlight w:val="none"/>
        </w:rPr>
      </w:pPr>
    </w:p>
    <w:p w14:paraId="162802DB">
      <w:pPr>
        <w:pStyle w:val="24"/>
        <w:ind w:left="0" w:firstLine="720"/>
        <w:jc w:val="both"/>
        <w:rPr>
          <w:color w:val="auto"/>
          <w:sz w:val="28"/>
          <w:szCs w:val="28"/>
          <w:highlight w:val="none"/>
        </w:rPr>
      </w:pPr>
    </w:p>
    <w:p w14:paraId="7592D030">
      <w:pPr>
        <w:pStyle w:val="24"/>
        <w:ind w:left="0" w:firstLine="720"/>
        <w:jc w:val="both"/>
        <w:rPr>
          <w:color w:val="auto"/>
          <w:sz w:val="28"/>
          <w:szCs w:val="28"/>
          <w:highlight w:val="none"/>
        </w:rPr>
      </w:pPr>
    </w:p>
    <w:p w14:paraId="762D8B49">
      <w:pPr>
        <w:pStyle w:val="24"/>
        <w:ind w:left="0" w:firstLine="720"/>
        <w:jc w:val="both"/>
        <w:rPr>
          <w:color w:val="auto"/>
          <w:sz w:val="28"/>
          <w:szCs w:val="28"/>
          <w:highlight w:val="none"/>
        </w:rPr>
      </w:pPr>
    </w:p>
    <w:p w14:paraId="03A6F979">
      <w:pPr>
        <w:pStyle w:val="24"/>
        <w:ind w:left="0" w:firstLine="720"/>
        <w:jc w:val="both"/>
        <w:rPr>
          <w:color w:val="auto"/>
          <w:sz w:val="28"/>
          <w:szCs w:val="28"/>
          <w:highlight w:val="none"/>
        </w:rPr>
      </w:pPr>
    </w:p>
    <w:p w14:paraId="7C92568A">
      <w:pPr>
        <w:pStyle w:val="24"/>
        <w:ind w:left="0" w:firstLine="720"/>
        <w:jc w:val="both"/>
        <w:rPr>
          <w:color w:val="auto"/>
          <w:sz w:val="28"/>
          <w:szCs w:val="28"/>
          <w:highlight w:val="none"/>
        </w:rPr>
      </w:pPr>
    </w:p>
    <w:p w14:paraId="7179CFC0">
      <w:pPr>
        <w:pStyle w:val="24"/>
        <w:ind w:left="0" w:firstLine="720"/>
        <w:jc w:val="both"/>
        <w:rPr>
          <w:color w:val="auto"/>
          <w:sz w:val="28"/>
          <w:szCs w:val="28"/>
          <w:highlight w:val="none"/>
        </w:rPr>
      </w:pPr>
    </w:p>
    <w:p w14:paraId="258C17A2">
      <w:pPr>
        <w:pStyle w:val="24"/>
        <w:ind w:left="0" w:firstLine="720"/>
        <w:jc w:val="both"/>
        <w:rPr>
          <w:color w:val="auto"/>
          <w:sz w:val="28"/>
          <w:szCs w:val="28"/>
          <w:highlight w:val="none"/>
        </w:rPr>
      </w:pPr>
    </w:p>
    <w:p w14:paraId="420DFFBF">
      <w:pPr>
        <w:pStyle w:val="62"/>
        <w:shd w:val="clear" w:color="auto" w:fill="auto"/>
        <w:spacing w:after="0" w:line="276" w:lineRule="auto"/>
        <w:jc w:val="left"/>
        <w:rPr>
          <w:rFonts w:ascii="Times New Roman" w:hAnsi="Times New Roman" w:eastAsia="Calibri" w:cs="Times New Roman"/>
          <w:color w:val="auto"/>
          <w:sz w:val="28"/>
          <w:szCs w:val="28"/>
          <w:highlight w:val="none"/>
          <w:lang w:eastAsia="ru-RU"/>
        </w:rPr>
      </w:pPr>
    </w:p>
    <w:p w14:paraId="354F632C">
      <w:pPr>
        <w:pStyle w:val="62"/>
        <w:shd w:val="clear" w:color="auto" w:fill="auto"/>
        <w:spacing w:after="0" w:line="276" w:lineRule="auto"/>
        <w:jc w:val="left"/>
        <w:rPr>
          <w:rFonts w:ascii="Times New Roman" w:hAnsi="Times New Roman" w:cs="Times New Roman"/>
          <w:b/>
          <w:color w:val="auto"/>
          <w:sz w:val="28"/>
          <w:szCs w:val="28"/>
          <w:highlight w:val="none"/>
        </w:rPr>
      </w:pPr>
    </w:p>
    <w:p w14:paraId="76A7BEF3">
      <w:pPr>
        <w:pStyle w:val="62"/>
        <w:shd w:val="clear" w:color="auto" w:fill="auto"/>
        <w:spacing w:after="0" w:line="276" w:lineRule="auto"/>
        <w:jc w:val="left"/>
        <w:rPr>
          <w:rFonts w:ascii="Times New Roman" w:hAnsi="Times New Roman" w:cs="Times New Roman"/>
          <w:b/>
          <w:color w:val="auto"/>
          <w:sz w:val="28"/>
          <w:szCs w:val="28"/>
          <w:highlight w:val="none"/>
        </w:rPr>
      </w:pPr>
    </w:p>
    <w:p w14:paraId="5F5FA467">
      <w:pPr>
        <w:pStyle w:val="62"/>
        <w:shd w:val="clear" w:color="auto" w:fill="auto"/>
        <w:spacing w:after="0" w:line="276" w:lineRule="auto"/>
        <w:jc w:val="left"/>
        <w:rPr>
          <w:rFonts w:ascii="Times New Roman" w:hAnsi="Times New Roman" w:cs="Times New Roman"/>
          <w:b/>
          <w:color w:val="auto"/>
          <w:sz w:val="28"/>
          <w:szCs w:val="28"/>
          <w:highlight w:val="none"/>
        </w:rPr>
      </w:pPr>
    </w:p>
    <w:p w14:paraId="41D46105">
      <w:pPr>
        <w:pStyle w:val="62"/>
        <w:shd w:val="clear" w:color="auto" w:fill="auto"/>
        <w:spacing w:after="0" w:line="276" w:lineRule="auto"/>
        <w:jc w:val="left"/>
        <w:rPr>
          <w:rFonts w:ascii="Times New Roman" w:hAnsi="Times New Roman" w:cs="Times New Roman"/>
          <w:b/>
          <w:color w:val="auto"/>
          <w:sz w:val="28"/>
          <w:szCs w:val="28"/>
          <w:highlight w:val="none"/>
        </w:rPr>
      </w:pPr>
    </w:p>
    <w:p w14:paraId="65A2204D">
      <w:pPr>
        <w:pStyle w:val="62"/>
        <w:shd w:val="clear" w:color="auto" w:fill="auto"/>
        <w:spacing w:after="0" w:line="276" w:lineRule="auto"/>
        <w:jc w:val="left"/>
        <w:rPr>
          <w:rFonts w:ascii="Times New Roman" w:hAnsi="Times New Roman" w:cs="Times New Roman"/>
          <w:b/>
          <w:color w:val="auto"/>
          <w:sz w:val="28"/>
          <w:szCs w:val="28"/>
          <w:highlight w:val="none"/>
        </w:rPr>
      </w:pPr>
    </w:p>
    <w:p w14:paraId="5402F64C">
      <w:pPr>
        <w:pStyle w:val="62"/>
        <w:shd w:val="clear" w:color="auto" w:fill="auto"/>
        <w:spacing w:after="0" w:line="276" w:lineRule="auto"/>
        <w:jc w:val="left"/>
        <w:rPr>
          <w:rFonts w:ascii="Times New Roman" w:hAnsi="Times New Roman" w:cs="Times New Roman"/>
          <w:b/>
          <w:color w:val="auto"/>
          <w:sz w:val="28"/>
          <w:szCs w:val="28"/>
          <w:highlight w:val="none"/>
        </w:rPr>
      </w:pPr>
    </w:p>
    <w:p w14:paraId="3CC441F4">
      <w:pPr>
        <w:pStyle w:val="62"/>
        <w:shd w:val="clear" w:color="auto" w:fill="auto"/>
        <w:spacing w:after="0" w:line="276" w:lineRule="auto"/>
        <w:jc w:val="left"/>
        <w:rPr>
          <w:rFonts w:ascii="Times New Roman" w:hAnsi="Times New Roman" w:cs="Times New Roman"/>
          <w:b/>
          <w:color w:val="auto"/>
          <w:sz w:val="28"/>
          <w:szCs w:val="28"/>
          <w:highlight w:val="none"/>
        </w:rPr>
      </w:pPr>
    </w:p>
    <w:p w14:paraId="6E573EEE">
      <w:pPr>
        <w:pStyle w:val="62"/>
        <w:shd w:val="clear" w:color="auto" w:fill="auto"/>
        <w:spacing w:after="0" w:line="276" w:lineRule="auto"/>
        <w:jc w:val="left"/>
        <w:rPr>
          <w:rFonts w:ascii="Times New Roman" w:hAnsi="Times New Roman" w:cs="Times New Roman"/>
          <w:b/>
          <w:color w:val="auto"/>
          <w:sz w:val="28"/>
          <w:szCs w:val="28"/>
          <w:highlight w:val="none"/>
        </w:rPr>
      </w:pPr>
    </w:p>
    <w:p w14:paraId="73D3AC9B">
      <w:pPr>
        <w:pStyle w:val="62"/>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АННОТАЦИЯ </w:t>
      </w:r>
    </w:p>
    <w:p w14:paraId="050C7D3C">
      <w:pPr>
        <w:pStyle w:val="62"/>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РАБОЧЕЙ ПРОГРАММЫ ДИСЦИПЛИНЫ </w:t>
      </w:r>
    </w:p>
    <w:p w14:paraId="21781772">
      <w:pPr>
        <w:pStyle w:val="62"/>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«КАДРОВАЯ ПОЛИТИКА ОРГАНИЗАЦИИ»</w:t>
      </w:r>
    </w:p>
    <w:p w14:paraId="3BC7ACF5">
      <w:pPr>
        <w:pStyle w:val="62"/>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НАПРАВЛЕНИЕ ПОДГОТОВКИ – 38.04.01 «ЭКОНОМИКА»,</w:t>
      </w:r>
    </w:p>
    <w:p w14:paraId="7F00CEF0">
      <w:pPr>
        <w:pStyle w:val="62"/>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 xml:space="preserve">ПРОФИЛЬ ПОДГОТОВКИ </w:t>
      </w:r>
      <w:r>
        <w:rPr>
          <w:rFonts w:ascii="Times New Roman" w:hAnsi="Times New Roman" w:cs="Times New Roman"/>
          <w:color w:val="auto"/>
          <w:sz w:val="28"/>
          <w:szCs w:val="28"/>
          <w:highlight w:val="none"/>
        </w:rPr>
        <w:t>«</w:t>
      </w:r>
      <w:r>
        <w:rPr>
          <w:rFonts w:ascii="Times New Roman" w:hAnsi="Times New Roman" w:cs="Times New Roman"/>
          <w:b/>
          <w:bCs/>
          <w:color w:val="auto"/>
          <w:sz w:val="28"/>
          <w:szCs w:val="28"/>
          <w:highlight w:val="none"/>
        </w:rPr>
        <w:t>ЭКОНОМИКА ПРЕДПРИЯТИЙ И ОРГАНИЗАЦИЙ»</w:t>
      </w:r>
      <w:r>
        <w:rPr>
          <w:rFonts w:ascii="Times New Roman" w:hAnsi="Times New Roman" w:cs="Times New Roman"/>
          <w:b/>
          <w:color w:val="auto"/>
          <w:sz w:val="28"/>
          <w:szCs w:val="28"/>
          <w:highlight w:val="none"/>
        </w:rPr>
        <w:t xml:space="preserve"> </w:t>
      </w:r>
    </w:p>
    <w:p w14:paraId="183E0157">
      <w:pPr>
        <w:pStyle w:val="62"/>
        <w:shd w:val="clear" w:color="auto" w:fill="auto"/>
        <w:spacing w:after="0" w:line="240" w:lineRule="auto"/>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УРОВЕНЬ МАГИСТРАТУРЫ</w:t>
      </w:r>
    </w:p>
    <w:p w14:paraId="559993D9">
      <w:pPr>
        <w:pStyle w:val="29"/>
        <w:rPr>
          <w:rFonts w:ascii="Times New Roman" w:hAnsi="Times New Roman" w:cs="Times New Roman"/>
          <w:b/>
          <w:bCs/>
          <w:color w:val="auto"/>
          <w:sz w:val="28"/>
          <w:szCs w:val="28"/>
          <w:highlight w:val="none"/>
        </w:rPr>
      </w:pPr>
    </w:p>
    <w:p w14:paraId="56E1A7EA">
      <w:pPr>
        <w:pStyle w:val="29"/>
        <w:spacing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
          <w:bCs/>
          <w:color w:val="auto"/>
          <w:sz w:val="28"/>
          <w:szCs w:val="28"/>
          <w:highlight w:val="none"/>
        </w:rPr>
        <w:t xml:space="preserve">1.Целью </w:t>
      </w:r>
      <w:r>
        <w:rPr>
          <w:rFonts w:ascii="Times New Roman" w:hAnsi="Times New Roman" w:cs="Times New Roman"/>
          <w:bCs/>
          <w:color w:val="auto"/>
          <w:sz w:val="28"/>
          <w:szCs w:val="28"/>
          <w:highlight w:val="none"/>
        </w:rPr>
        <w:t xml:space="preserve">освоения дисциплины «Кадровая политика организации» является формирование у студентов целостного теоретического представления о кадровой политике и кадровом аудите организации как особом виде профессиональной деятельности и научного знания; </w:t>
      </w:r>
    </w:p>
    <w:p w14:paraId="5F52356E">
      <w:pPr>
        <w:pStyle w:val="29"/>
        <w:spacing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 освоение понятийного аппарата в области кадровой политики, механизмов, закономерностей и принципов ее формирования;</w:t>
      </w:r>
    </w:p>
    <w:p w14:paraId="17BF135D">
      <w:pPr>
        <w:pStyle w:val="29"/>
        <w:spacing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 xml:space="preserve">- формирование у студентов знаний и умений в области анализа кадровой политики, определения внешних и внутренних факторов, влияющих на формирование и развитие кадровой политики организации; </w:t>
      </w:r>
    </w:p>
    <w:p w14:paraId="11EAA03E">
      <w:pPr>
        <w:pStyle w:val="29"/>
        <w:spacing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 овладение знаниями и навыками реализации в области технологий кадровой политики и кадрового аудита;</w:t>
      </w:r>
    </w:p>
    <w:p w14:paraId="2E4B598D">
      <w:pPr>
        <w:pStyle w:val="29"/>
        <w:spacing w:line="360" w:lineRule="auto"/>
        <w:ind w:firstLine="709"/>
        <w:jc w:val="both"/>
        <w:rPr>
          <w:rFonts w:ascii="Times New Roman" w:hAnsi="Times New Roman" w:cs="Times New Roman"/>
          <w:bCs/>
          <w:color w:val="auto"/>
          <w:sz w:val="28"/>
          <w:szCs w:val="28"/>
          <w:highlight w:val="none"/>
        </w:rPr>
      </w:pPr>
      <w:r>
        <w:rPr>
          <w:rFonts w:ascii="Times New Roman" w:hAnsi="Times New Roman" w:cs="Times New Roman"/>
          <w:bCs/>
          <w:color w:val="auto"/>
          <w:sz w:val="28"/>
          <w:szCs w:val="28"/>
          <w:highlight w:val="none"/>
        </w:rPr>
        <w:t>- формирование навыков проектирования эффективной кадровой политики организации, способствующей реализации ее стратегических планов.</w:t>
      </w:r>
    </w:p>
    <w:p w14:paraId="24E6D16D">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Дисциплина предусматривает изучение как концептуальных основ и принципов кадровой политики, так и конкретных методов реализации стратегических целей организации в области кадрового планирования. При этом подсистемы, в которых требуется кадровое планирование, рассматриваются как логически обоснованная технологическая цепочка последовательных управленческих действий: от организационно-кадрового аудита и разработки кадровой политики, через кадровое планирование подсистем найма, адаптации, мотивации и развития персонала до планирования деловой оценки кадров и оценки эффективности управления.</w:t>
      </w:r>
    </w:p>
    <w:p w14:paraId="05EFF83B">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b/>
          <w:bCs/>
          <w:color w:val="auto"/>
          <w:sz w:val="28"/>
          <w:szCs w:val="28"/>
          <w:highlight w:val="none"/>
        </w:rPr>
        <w:t xml:space="preserve">Задачами </w:t>
      </w:r>
      <w:r>
        <w:rPr>
          <w:rFonts w:ascii="Times New Roman" w:hAnsi="Times New Roman" w:cs="Times New Roman"/>
          <w:color w:val="auto"/>
          <w:sz w:val="28"/>
          <w:szCs w:val="28"/>
          <w:highlight w:val="none"/>
        </w:rPr>
        <w:t xml:space="preserve">дисциплины являются: </w:t>
      </w:r>
    </w:p>
    <w:p w14:paraId="266218A9">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развитие у обучающихся понимания того, что человеческие ресурсы являются основной частью естественных производительных сил страны;</w:t>
      </w:r>
    </w:p>
    <w:p w14:paraId="5798E128">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формирование теоретических знаний об искусстве кадрового планирования;</w:t>
      </w:r>
    </w:p>
    <w:p w14:paraId="0DAD35D4">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-развитие практических навыков в области кадрового планирования в части планирования подсистем подбора, расстановки, адаптации, мотивации, оценки и развития кадров организации;</w:t>
      </w:r>
    </w:p>
    <w:p w14:paraId="2C5F93A7">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-тренинг умений разрабатывать и принимать кадровые решения </w:t>
      </w:r>
    </w:p>
    <w:p w14:paraId="7B9150EA">
      <w:pPr>
        <w:pStyle w:val="29"/>
        <w:spacing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2.Место дисциплины в структуре ОПОП</w:t>
      </w:r>
    </w:p>
    <w:p w14:paraId="1F111DA7">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Дисциплина «Кадровая политика организации» является вариативной дисциплиной основной профессиональной образовательной программы (ОПОП) по направлению подготовки 38.04.01 «Экономика» (магистратура). </w:t>
      </w:r>
    </w:p>
    <w:p w14:paraId="6BBFAEF4">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b/>
          <w:color w:val="auto"/>
          <w:sz w:val="28"/>
          <w:szCs w:val="28"/>
          <w:highlight w:val="none"/>
        </w:rPr>
        <w:t>3.Трудоемкость дисциплины:</w:t>
      </w:r>
      <w:r>
        <w:rPr>
          <w:rFonts w:ascii="Times New Roman" w:hAnsi="Times New Roman" w:cs="Times New Roman"/>
          <w:color w:val="auto"/>
          <w:sz w:val="28"/>
          <w:szCs w:val="28"/>
          <w:highlight w:val="none"/>
        </w:rPr>
        <w:t xml:space="preserve"> общая трудоемкость дисциплины составляет 4 зачетные единицы, 144 часа для очной и заочной формы обучения.</w:t>
      </w:r>
    </w:p>
    <w:p w14:paraId="620BEDB0">
      <w:pPr>
        <w:pStyle w:val="29"/>
        <w:spacing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4.Требования к результатам освоения дисциплины</w:t>
      </w:r>
    </w:p>
    <w:p w14:paraId="579105BA">
      <w:pPr>
        <w:pStyle w:val="29"/>
        <w:spacing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В результате освоения программы учебной дисциплины «Кадровая политика организации» по направлению подготовки 38.04.01 «Экономика» (магистратура) магистрант должен приобрести следующие знания, умения и навыки, соответствующие компетенциям ОПОП:</w:t>
      </w:r>
    </w:p>
    <w:p w14:paraId="40EBA85F">
      <w:pPr>
        <w:spacing w:after="0" w:line="360" w:lineRule="auto"/>
        <w:ind w:firstLine="709"/>
        <w:jc w:val="center"/>
        <w:rPr>
          <w:rFonts w:ascii="Times New Roman" w:hAnsi="Times New Roman" w:eastAsia="Calibri" w:cs="Times New Roman"/>
          <w:b/>
          <w:color w:val="auto"/>
          <w:sz w:val="28"/>
          <w:szCs w:val="28"/>
          <w:highlight w:val="none"/>
          <w:lang w:eastAsia="ru-RU"/>
        </w:rPr>
      </w:pPr>
      <w:r>
        <w:rPr>
          <w:rFonts w:ascii="Times New Roman" w:hAnsi="Times New Roman" w:eastAsia="Calibri" w:cs="Times New Roman"/>
          <w:b/>
          <w:color w:val="auto"/>
          <w:sz w:val="28"/>
          <w:szCs w:val="28"/>
          <w:highlight w:val="none"/>
          <w:lang w:eastAsia="ru-RU"/>
        </w:rPr>
        <w:t>универсальные компетенции</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4"/>
        <w:gridCol w:w="3607"/>
        <w:gridCol w:w="956"/>
        <w:gridCol w:w="2794"/>
      </w:tblGrid>
      <w:tr w14:paraId="7DFE4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4F48644E">
            <w:pPr>
              <w:spacing w:after="0" w:line="240" w:lineRule="auto"/>
              <w:ind w:left="11" w:hanging="11"/>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Код и наименование</w:t>
            </w:r>
          </w:p>
          <w:p w14:paraId="36C4E78C">
            <w:pPr>
              <w:spacing w:after="0" w:line="240" w:lineRule="auto"/>
              <w:ind w:left="11" w:hanging="11"/>
              <w:jc w:val="center"/>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компетенции</w:t>
            </w:r>
          </w:p>
        </w:tc>
        <w:tc>
          <w:tcPr>
            <w:tcW w:w="0" w:type="auto"/>
            <w:vAlign w:val="center"/>
          </w:tcPr>
          <w:p w14:paraId="05BD8DAE">
            <w:pPr>
              <w:spacing w:after="0" w:line="240" w:lineRule="auto"/>
              <w:ind w:left="11" w:hanging="11"/>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Код и наименование</w:t>
            </w:r>
          </w:p>
          <w:p w14:paraId="09C90008">
            <w:pPr>
              <w:spacing w:after="0" w:line="240" w:lineRule="auto"/>
              <w:ind w:left="11" w:hanging="11"/>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индикатора достижения</w:t>
            </w:r>
          </w:p>
          <w:p w14:paraId="6BE4DA91">
            <w:pPr>
              <w:spacing w:after="0" w:line="240" w:lineRule="auto"/>
              <w:ind w:left="11" w:hanging="11"/>
              <w:jc w:val="center"/>
              <w:rPr>
                <w:rFonts w:ascii="Times New Roman" w:hAnsi="Times New Roman" w:eastAsia="Calibri" w:cs="Times New Roman"/>
                <w:b/>
                <w:bCs/>
                <w:color w:val="auto"/>
                <w:sz w:val="20"/>
                <w:szCs w:val="28"/>
                <w:highlight w:val="none"/>
                <w:lang w:eastAsia="ru-RU"/>
              </w:rPr>
            </w:pPr>
            <w:r>
              <w:rPr>
                <w:rFonts w:ascii="Times New Roman" w:hAnsi="Times New Roman" w:eastAsia="Calibri" w:cs="Times New Roman"/>
                <w:b/>
                <w:bCs/>
                <w:color w:val="auto"/>
                <w:sz w:val="20"/>
                <w:szCs w:val="28"/>
                <w:highlight w:val="none"/>
                <w:lang w:eastAsia="ru-RU"/>
              </w:rPr>
              <w:t>компе</w:t>
            </w:r>
            <w:r>
              <w:rPr>
                <w:rFonts w:ascii="Times New Roman" w:hAnsi="Times New Roman" w:eastAsia="Calibri" w:cs="Times New Roman"/>
                <w:b/>
                <w:bCs/>
                <w:color w:val="auto"/>
                <w:sz w:val="20"/>
                <w:szCs w:val="28"/>
                <w:highlight w:val="none"/>
                <w:lang w:eastAsia="ru-RU"/>
              </w:rPr>
              <w:softHyphen/>
            </w:r>
            <w:r>
              <w:rPr>
                <w:rFonts w:ascii="Times New Roman" w:hAnsi="Times New Roman" w:eastAsia="Calibri" w:cs="Times New Roman"/>
                <w:b/>
                <w:bCs/>
                <w:color w:val="auto"/>
                <w:sz w:val="20"/>
                <w:szCs w:val="28"/>
                <w:highlight w:val="none"/>
                <w:lang w:eastAsia="ru-RU"/>
              </w:rPr>
              <w:t>тенции</w:t>
            </w:r>
          </w:p>
        </w:tc>
        <w:tc>
          <w:tcPr>
            <w:tcW w:w="0" w:type="auto"/>
            <w:gridSpan w:val="2"/>
            <w:vAlign w:val="center"/>
          </w:tcPr>
          <w:p w14:paraId="2A9AECEB">
            <w:pPr>
              <w:spacing w:after="0" w:line="240" w:lineRule="auto"/>
              <w:ind w:left="11" w:hanging="11"/>
              <w:jc w:val="center"/>
              <w:rPr>
                <w:rFonts w:ascii="Times New Roman" w:hAnsi="Times New Roman" w:eastAsia="Times New Roman" w:cs="Times New Roman"/>
                <w:b/>
                <w:bCs/>
                <w:color w:val="auto"/>
                <w:sz w:val="20"/>
                <w:szCs w:val="28"/>
                <w:highlight w:val="none"/>
                <w:lang w:eastAsia="ru-RU"/>
              </w:rPr>
            </w:pPr>
            <w:r>
              <w:rPr>
                <w:rFonts w:ascii="Times New Roman" w:hAnsi="Times New Roman" w:eastAsia="Times New Roman" w:cs="Times New Roman"/>
                <w:b/>
                <w:bCs/>
                <w:color w:val="auto"/>
                <w:sz w:val="20"/>
                <w:szCs w:val="28"/>
                <w:highlight w:val="none"/>
                <w:lang w:eastAsia="ru-RU"/>
              </w:rPr>
              <w:t>Планируемые результаты обучения</w:t>
            </w:r>
          </w:p>
          <w:p w14:paraId="3BF8C69C">
            <w:pPr>
              <w:spacing w:after="0" w:line="240" w:lineRule="auto"/>
              <w:ind w:left="11" w:hanging="11"/>
              <w:jc w:val="center"/>
              <w:rPr>
                <w:rFonts w:ascii="Times New Roman" w:hAnsi="Times New Roman" w:eastAsia="Calibri" w:cs="Times New Roman"/>
                <w:b/>
                <w:color w:val="auto"/>
                <w:sz w:val="20"/>
                <w:szCs w:val="28"/>
                <w:highlight w:val="none"/>
                <w:lang w:eastAsia="ru-RU"/>
              </w:rPr>
            </w:pPr>
            <w:r>
              <w:rPr>
                <w:rFonts w:ascii="Times New Roman" w:hAnsi="Times New Roman" w:eastAsia="Times New Roman" w:cs="Times New Roman"/>
                <w:b/>
                <w:bCs/>
                <w:color w:val="auto"/>
                <w:sz w:val="20"/>
                <w:szCs w:val="28"/>
                <w:highlight w:val="none"/>
                <w:lang w:eastAsia="ru-RU"/>
              </w:rPr>
              <w:t>по дисциплине (ЗУН)</w:t>
            </w:r>
          </w:p>
        </w:tc>
      </w:tr>
      <w:tr w14:paraId="3891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15740B3A">
            <w:pPr>
              <w:spacing w:after="0" w:line="240" w:lineRule="auto"/>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 xml:space="preserve">УК-6 </w:t>
            </w:r>
          </w:p>
          <w:p w14:paraId="1EDED6C8">
            <w:pPr>
              <w:spacing w:after="0" w:line="240" w:lineRule="auto"/>
              <w:rPr>
                <w:rFonts w:ascii="Times New Roman" w:hAnsi="Times New Roman" w:cs="Times New Roman"/>
                <w:b/>
                <w:color w:val="auto"/>
                <w:sz w:val="20"/>
                <w:szCs w:val="28"/>
                <w:highlight w:val="none"/>
              </w:rPr>
            </w:pPr>
            <w:r>
              <w:rPr>
                <w:rFonts w:ascii="Times New Roman" w:hAnsi="Times New Roman" w:cs="Times New Roman"/>
                <w:color w:val="auto"/>
                <w:sz w:val="20"/>
                <w:szCs w:val="28"/>
                <w:highlight w:val="none"/>
              </w:rPr>
              <w:t>Способен определить и реализовать приоритеты собственной деятельности и способы ее совершенствования на основе самооценки</w:t>
            </w:r>
          </w:p>
        </w:tc>
        <w:tc>
          <w:tcPr>
            <w:tcW w:w="0" w:type="auto"/>
            <w:vMerge w:val="restart"/>
          </w:tcPr>
          <w:p w14:paraId="4E603B6A">
            <w:pPr>
              <w:spacing w:after="0" w:line="240" w:lineRule="auto"/>
              <w:rPr>
                <w:rFonts w:ascii="Times New Roman" w:hAnsi="Times New Roman" w:eastAsia="Times New Roman" w:cs="Times New Roman"/>
                <w:bCs/>
                <w:iCs/>
                <w:color w:val="auto"/>
                <w:sz w:val="20"/>
                <w:szCs w:val="28"/>
                <w:highlight w:val="none"/>
              </w:rPr>
            </w:pPr>
            <w:r>
              <w:rPr>
                <w:rFonts w:ascii="Times New Roman" w:hAnsi="Times New Roman" w:eastAsia="Times New Roman" w:cs="Times New Roman"/>
                <w:b/>
                <w:iCs/>
                <w:color w:val="auto"/>
                <w:sz w:val="20"/>
                <w:szCs w:val="28"/>
                <w:highlight w:val="none"/>
              </w:rPr>
              <w:t>ИД-1</w:t>
            </w:r>
            <w:r>
              <w:rPr>
                <w:rFonts w:ascii="Times New Roman" w:hAnsi="Times New Roman" w:eastAsia="Times New Roman" w:cs="Times New Roman"/>
                <w:b/>
                <w:iCs/>
                <w:color w:val="auto"/>
                <w:sz w:val="20"/>
                <w:szCs w:val="28"/>
                <w:highlight w:val="none"/>
                <w:vertAlign w:val="subscript"/>
              </w:rPr>
              <w:t xml:space="preserve">УК-6 </w:t>
            </w:r>
            <w:r>
              <w:rPr>
                <w:rFonts w:ascii="Times New Roman" w:hAnsi="Times New Roman" w:eastAsia="Times New Roman" w:cs="Times New Roman"/>
                <w:bCs/>
                <w:iCs/>
                <w:color w:val="auto"/>
                <w:sz w:val="20"/>
                <w:szCs w:val="28"/>
                <w:highlight w:val="none"/>
              </w:rPr>
              <w:t>Правильно формулирует цели и задачи для профессионального развития и карьерного роста с учетом условий, средств, личностных возможностей, и требований рынка труда; оптимально использует собственные ресурсы и</w:t>
            </w:r>
            <w:r>
              <w:rPr>
                <w:rFonts w:ascii="Times New Roman" w:hAnsi="Times New Roman" w:cs="Times New Roman"/>
                <w:color w:val="auto"/>
                <w:sz w:val="20"/>
                <w:szCs w:val="28"/>
                <w:highlight w:val="none"/>
              </w:rPr>
              <w:t xml:space="preserve"> </w:t>
            </w:r>
            <w:r>
              <w:rPr>
                <w:rFonts w:ascii="Times New Roman" w:hAnsi="Times New Roman" w:eastAsia="Times New Roman" w:cs="Times New Roman"/>
                <w:bCs/>
                <w:iCs/>
                <w:color w:val="auto"/>
                <w:sz w:val="20"/>
                <w:szCs w:val="28"/>
                <w:highlight w:val="none"/>
              </w:rPr>
              <w:t>возможности для успешной профессиональной деятельности; критически оценивает собственные ресурсы и возможности для успешной профессиональной деятельности.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CB8DAE5">
            <w:pPr>
              <w:spacing w:after="0" w:line="240" w:lineRule="auto"/>
              <w:ind w:left="11" w:hanging="11"/>
              <w:jc w:val="both"/>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4F6CC56">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методы мотивации и стимулирования</w:t>
            </w:r>
          </w:p>
          <w:p w14:paraId="115B835E">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персонала с учетом факторов внешней и внутренней среды организации, ее</w:t>
            </w:r>
          </w:p>
          <w:p w14:paraId="74586FB3">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стратегических целей и задач.</w:t>
            </w:r>
          </w:p>
          <w:p w14:paraId="08986451">
            <w:pPr>
              <w:autoSpaceDE w:val="0"/>
              <w:autoSpaceDN w:val="0"/>
              <w:adjustRightInd w:val="0"/>
              <w:spacing w:after="0" w:line="240" w:lineRule="auto"/>
              <w:ind w:left="11" w:hanging="11"/>
              <w:jc w:val="both"/>
              <w:rPr>
                <w:rFonts w:ascii="Times New Roman" w:hAnsi="Times New Roman" w:eastAsia="Times New Roman" w:cs="Times New Roman"/>
                <w:color w:val="auto"/>
                <w:sz w:val="20"/>
                <w:szCs w:val="28"/>
                <w:highlight w:val="none"/>
                <w:lang w:eastAsia="ru-RU"/>
              </w:rPr>
            </w:pPr>
          </w:p>
        </w:tc>
      </w:tr>
      <w:tr w14:paraId="1E4F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49EC0B84">
            <w:pPr>
              <w:spacing w:after="0" w:line="240" w:lineRule="auto"/>
              <w:ind w:left="11" w:hanging="11"/>
              <w:jc w:val="center"/>
              <w:rPr>
                <w:rFonts w:ascii="Times New Roman" w:hAnsi="Times New Roman" w:eastAsia="Calibri" w:cs="Times New Roman"/>
                <w:color w:val="auto"/>
                <w:sz w:val="20"/>
                <w:szCs w:val="28"/>
                <w:highlight w:val="none"/>
                <w:lang w:eastAsia="ru-RU"/>
              </w:rPr>
            </w:pPr>
          </w:p>
        </w:tc>
        <w:tc>
          <w:tcPr>
            <w:tcW w:w="0" w:type="auto"/>
            <w:vMerge w:val="continue"/>
          </w:tcPr>
          <w:p w14:paraId="75014C65">
            <w:pPr>
              <w:spacing w:after="0" w:line="240" w:lineRule="auto"/>
              <w:ind w:left="11" w:hanging="11"/>
              <w:jc w:val="both"/>
              <w:rPr>
                <w:rFonts w:ascii="Times New Roman" w:hAnsi="Times New Roman" w:eastAsia="Calibri" w:cs="Times New Roman"/>
                <w:b/>
                <w:color w:val="auto"/>
                <w:sz w:val="20"/>
                <w:szCs w:val="28"/>
                <w:highlight w:val="none"/>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40B0CC6E">
            <w:pPr>
              <w:spacing w:after="0" w:line="240" w:lineRule="auto"/>
              <w:ind w:left="11" w:hanging="11"/>
              <w:jc w:val="both"/>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A009FED">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оценивать кадровый потенциал, интеллектуальный капитал персонала</w:t>
            </w:r>
          </w:p>
          <w:p w14:paraId="1DAE220E">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и организации в целом, определять направления и формулировать задачи по</w:t>
            </w:r>
          </w:p>
          <w:p w14:paraId="5DFE7FAD">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развитию системы и технологии управления персоналом в организации;</w:t>
            </w:r>
          </w:p>
        </w:tc>
      </w:tr>
      <w:tr w14:paraId="21EC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1A2199EF">
            <w:pPr>
              <w:spacing w:after="0" w:line="240" w:lineRule="auto"/>
              <w:ind w:left="11" w:hanging="11"/>
              <w:jc w:val="center"/>
              <w:rPr>
                <w:rFonts w:ascii="Times New Roman" w:hAnsi="Times New Roman" w:eastAsia="Calibri" w:cs="Times New Roman"/>
                <w:color w:val="auto"/>
                <w:sz w:val="20"/>
                <w:szCs w:val="28"/>
                <w:highlight w:val="none"/>
                <w:lang w:eastAsia="ru-RU"/>
              </w:rPr>
            </w:pPr>
          </w:p>
        </w:tc>
        <w:tc>
          <w:tcPr>
            <w:tcW w:w="0" w:type="auto"/>
            <w:vMerge w:val="continue"/>
          </w:tcPr>
          <w:p w14:paraId="05722835">
            <w:pPr>
              <w:spacing w:after="0" w:line="240" w:lineRule="auto"/>
              <w:ind w:left="11" w:hanging="11"/>
              <w:jc w:val="both"/>
              <w:rPr>
                <w:rFonts w:ascii="Times New Roman" w:hAnsi="Times New Roman" w:eastAsia="Calibri" w:cs="Times New Roman"/>
                <w:b/>
                <w:color w:val="auto"/>
                <w:sz w:val="20"/>
                <w:szCs w:val="28"/>
                <w:highlight w:val="none"/>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9100C84">
            <w:pPr>
              <w:spacing w:after="0" w:line="240" w:lineRule="auto"/>
              <w:ind w:left="11" w:hanging="11"/>
              <w:jc w:val="both"/>
              <w:rPr>
                <w:rFonts w:ascii="Times New Roman" w:hAnsi="Times New Roman" w:eastAsia="Calibri" w:cs="Times New Roman"/>
                <w:b/>
                <w:color w:val="auto"/>
                <w:sz w:val="20"/>
                <w:szCs w:val="28"/>
                <w:highlight w:val="none"/>
                <w:lang w:eastAsia="ru-RU"/>
              </w:rPr>
            </w:pPr>
            <w:r>
              <w:rPr>
                <w:rFonts w:ascii="Times New Roman" w:hAnsi="Times New Roman" w:eastAsia="Calibri" w:cs="Times New Roman"/>
                <w:b/>
                <w:color w:val="auto"/>
                <w:sz w:val="20"/>
                <w:szCs w:val="28"/>
                <w:highlight w:val="none"/>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07EA2A8">
            <w:pPr>
              <w:spacing w:after="0" w:line="240" w:lineRule="auto"/>
              <w:ind w:left="11" w:hanging="11"/>
              <w:jc w:val="both"/>
              <w:rPr>
                <w:rFonts w:ascii="Times New Roman" w:hAnsi="Times New Roman" w:eastAsia="Calibri" w:cs="Times New Roman"/>
                <w:color w:val="auto"/>
                <w:sz w:val="20"/>
                <w:szCs w:val="28"/>
                <w:highlight w:val="none"/>
                <w:lang w:eastAsia="ru-RU"/>
              </w:rPr>
            </w:pPr>
            <w:r>
              <w:rPr>
                <w:rFonts w:ascii="Times New Roman" w:hAnsi="Times New Roman" w:eastAsia="Calibri" w:cs="Times New Roman"/>
                <w:color w:val="auto"/>
                <w:sz w:val="20"/>
                <w:szCs w:val="28"/>
                <w:highlight w:val="none"/>
                <w:lang w:eastAsia="ru-RU"/>
              </w:rPr>
              <w:t>навыками поиска, сбора, обработки, анализа и систематизации информации по теме исследования, подготовки обзоров, научных отчетов и научных публикаций по актуальным проблемам управления персоналом.</w:t>
            </w:r>
          </w:p>
        </w:tc>
      </w:tr>
    </w:tbl>
    <w:p w14:paraId="2A2B384B">
      <w:pPr>
        <w:spacing w:after="0" w:line="276" w:lineRule="auto"/>
        <w:ind w:firstLine="709"/>
        <w:jc w:val="both"/>
        <w:rPr>
          <w:rFonts w:ascii="Times New Roman" w:hAnsi="Times New Roman" w:eastAsia="Calibri" w:cs="Times New Roman"/>
          <w:color w:val="auto"/>
          <w:sz w:val="28"/>
          <w:szCs w:val="28"/>
          <w:highlight w:val="none"/>
          <w:lang w:eastAsia="ru-RU"/>
        </w:rPr>
      </w:pPr>
    </w:p>
    <w:p w14:paraId="11EDDA65">
      <w:pPr>
        <w:tabs>
          <w:tab w:val="left" w:pos="6480"/>
        </w:tabs>
        <w:spacing w:after="0" w:line="276" w:lineRule="auto"/>
        <w:ind w:firstLine="720"/>
        <w:jc w:val="center"/>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профессиональные компетенции</w:t>
      </w:r>
    </w:p>
    <w:tbl>
      <w:tblPr>
        <w:tblStyle w:val="5"/>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438"/>
        <w:gridCol w:w="1438"/>
        <w:gridCol w:w="2138"/>
        <w:gridCol w:w="1134"/>
        <w:gridCol w:w="1041"/>
        <w:gridCol w:w="1438"/>
      </w:tblGrid>
      <w:tr w14:paraId="21C6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37" w:type="dxa"/>
          </w:tcPr>
          <w:p w14:paraId="3BA6AD8C">
            <w:pPr>
              <w:spacing w:after="0" w:line="240" w:lineRule="auto"/>
              <w:ind w:right="-108"/>
              <w:jc w:val="center"/>
              <w:rPr>
                <w:rFonts w:ascii="Times New Roman" w:hAnsi="Times New Roman" w:eastAsia="Calibri" w:cs="Times New Roman"/>
                <w:b/>
                <w:color w:val="auto"/>
                <w:sz w:val="20"/>
                <w:szCs w:val="28"/>
                <w:highlight w:val="none"/>
              </w:rPr>
            </w:pPr>
            <w:r>
              <w:rPr>
                <w:rFonts w:ascii="Times New Roman" w:hAnsi="Times New Roman" w:eastAsia="Calibri" w:cs="Times New Roman"/>
                <w:b/>
                <w:color w:val="auto"/>
                <w:sz w:val="20"/>
                <w:szCs w:val="28"/>
                <w:highlight w:val="none"/>
              </w:rPr>
              <w:t>Задача профессиональной</w:t>
            </w:r>
          </w:p>
          <w:p w14:paraId="457D3602">
            <w:pPr>
              <w:spacing w:after="0" w:line="240" w:lineRule="auto"/>
              <w:ind w:right="-108"/>
              <w:jc w:val="center"/>
              <w:rPr>
                <w:rFonts w:ascii="Times New Roman" w:hAnsi="Times New Roman" w:eastAsia="Calibri" w:cs="Times New Roman"/>
                <w:b/>
                <w:color w:val="auto"/>
                <w:sz w:val="20"/>
                <w:szCs w:val="28"/>
                <w:highlight w:val="none"/>
              </w:rPr>
            </w:pPr>
            <w:r>
              <w:rPr>
                <w:rFonts w:ascii="Times New Roman" w:hAnsi="Times New Roman" w:eastAsia="Calibri" w:cs="Times New Roman"/>
                <w:b/>
                <w:color w:val="auto"/>
                <w:sz w:val="20"/>
                <w:szCs w:val="28"/>
                <w:highlight w:val="none"/>
              </w:rPr>
              <w:t>деятельности</w:t>
            </w:r>
          </w:p>
          <w:p w14:paraId="033E9662">
            <w:pPr>
              <w:spacing w:after="0" w:line="240" w:lineRule="auto"/>
              <w:ind w:right="-108"/>
              <w:jc w:val="center"/>
              <w:rPr>
                <w:rFonts w:ascii="Times New Roman" w:hAnsi="Times New Roman" w:eastAsia="Calibri" w:cs="Times New Roman"/>
                <w:color w:val="auto"/>
                <w:sz w:val="20"/>
                <w:szCs w:val="28"/>
                <w:highlight w:val="none"/>
              </w:rPr>
            </w:pPr>
            <w:r>
              <w:rPr>
                <w:rFonts w:ascii="Times New Roman" w:hAnsi="Times New Roman" w:eastAsia="Calibri" w:cs="Times New Roman"/>
                <w:b/>
                <w:color w:val="auto"/>
                <w:sz w:val="20"/>
                <w:szCs w:val="28"/>
                <w:highlight w:val="none"/>
              </w:rPr>
              <w:t>(трудовые действия)</w:t>
            </w:r>
          </w:p>
        </w:tc>
        <w:tc>
          <w:tcPr>
            <w:tcW w:w="1438" w:type="dxa"/>
          </w:tcPr>
          <w:p w14:paraId="2930BBF5">
            <w:pPr>
              <w:spacing w:after="0" w:line="240" w:lineRule="auto"/>
              <w:jc w:val="center"/>
              <w:rPr>
                <w:rFonts w:ascii="Times New Roman" w:hAnsi="Times New Roman" w:eastAsia="Calibri" w:cs="Times New Roman"/>
                <w:b/>
                <w:color w:val="auto"/>
                <w:sz w:val="20"/>
                <w:szCs w:val="28"/>
                <w:highlight w:val="none"/>
              </w:rPr>
            </w:pPr>
            <w:r>
              <w:rPr>
                <w:rFonts w:ascii="Times New Roman" w:hAnsi="Times New Roman" w:eastAsia="Calibri" w:cs="Times New Roman"/>
                <w:b/>
                <w:color w:val="auto"/>
                <w:sz w:val="20"/>
                <w:szCs w:val="28"/>
                <w:highlight w:val="none"/>
              </w:rPr>
              <w:t>Код и наименование</w:t>
            </w:r>
          </w:p>
          <w:p w14:paraId="1878834F">
            <w:pPr>
              <w:spacing w:after="0" w:line="240" w:lineRule="auto"/>
              <w:jc w:val="center"/>
              <w:rPr>
                <w:rFonts w:ascii="Times New Roman" w:hAnsi="Times New Roman" w:eastAsia="Calibri" w:cs="Times New Roman"/>
                <w:color w:val="auto"/>
                <w:sz w:val="20"/>
                <w:szCs w:val="28"/>
                <w:highlight w:val="none"/>
              </w:rPr>
            </w:pPr>
            <w:r>
              <w:rPr>
                <w:rFonts w:ascii="Times New Roman" w:hAnsi="Times New Roman" w:eastAsia="Calibri" w:cs="Times New Roman"/>
                <w:b/>
                <w:color w:val="auto"/>
                <w:sz w:val="20"/>
                <w:szCs w:val="28"/>
                <w:highlight w:val="none"/>
              </w:rPr>
              <w:t>компетенции</w:t>
            </w:r>
          </w:p>
        </w:tc>
        <w:tc>
          <w:tcPr>
            <w:tcW w:w="1438" w:type="dxa"/>
            <w:tcBorders>
              <w:top w:val="single" w:color="auto" w:sz="4" w:space="0"/>
              <w:left w:val="single" w:color="auto" w:sz="4" w:space="0"/>
              <w:bottom w:val="single" w:color="auto" w:sz="4" w:space="0"/>
              <w:right w:val="single" w:color="auto" w:sz="4" w:space="0"/>
            </w:tcBorders>
          </w:tcPr>
          <w:p w14:paraId="0B05D332">
            <w:pPr>
              <w:spacing w:after="0" w:line="240" w:lineRule="auto"/>
              <w:jc w:val="center"/>
              <w:rPr>
                <w:rFonts w:ascii="Times New Roman" w:hAnsi="Times New Roman" w:eastAsia="Calibri" w:cs="Times New Roman"/>
                <w:b/>
                <w:color w:val="auto"/>
                <w:sz w:val="20"/>
                <w:szCs w:val="28"/>
                <w:highlight w:val="none"/>
              </w:rPr>
            </w:pPr>
            <w:r>
              <w:rPr>
                <w:rFonts w:ascii="Times New Roman" w:hAnsi="Times New Roman" w:eastAsia="Calibri" w:cs="Times New Roman"/>
                <w:b/>
                <w:color w:val="auto"/>
                <w:sz w:val="20"/>
                <w:szCs w:val="28"/>
                <w:highlight w:val="none"/>
              </w:rPr>
              <w:t>Код и наименование</w:t>
            </w:r>
          </w:p>
          <w:p w14:paraId="52B21629">
            <w:pPr>
              <w:spacing w:after="0" w:line="240" w:lineRule="auto"/>
              <w:jc w:val="center"/>
              <w:rPr>
                <w:rFonts w:ascii="Times New Roman" w:hAnsi="Times New Roman" w:eastAsia="Calibri" w:cs="Times New Roman"/>
                <w:b/>
                <w:color w:val="auto"/>
                <w:sz w:val="20"/>
                <w:szCs w:val="28"/>
                <w:highlight w:val="none"/>
              </w:rPr>
            </w:pPr>
            <w:r>
              <w:rPr>
                <w:rFonts w:ascii="Times New Roman" w:hAnsi="Times New Roman" w:eastAsia="Calibri" w:cs="Times New Roman"/>
                <w:b/>
                <w:color w:val="auto"/>
                <w:sz w:val="20"/>
                <w:szCs w:val="28"/>
                <w:highlight w:val="none"/>
              </w:rPr>
              <w:t>индикатора достижения</w:t>
            </w:r>
          </w:p>
          <w:p w14:paraId="76E44CDC">
            <w:pPr>
              <w:autoSpaceDE w:val="0"/>
              <w:autoSpaceDN w:val="0"/>
              <w:adjustRightInd w:val="0"/>
              <w:spacing w:after="0" w:line="240" w:lineRule="auto"/>
              <w:jc w:val="center"/>
              <w:rPr>
                <w:rFonts w:ascii="Times New Roman" w:hAnsi="Times New Roman" w:eastAsia="Calibri" w:cs="Times New Roman"/>
                <w:color w:val="auto"/>
                <w:sz w:val="20"/>
                <w:szCs w:val="28"/>
                <w:highlight w:val="none"/>
              </w:rPr>
            </w:pPr>
            <w:r>
              <w:rPr>
                <w:rFonts w:ascii="Times New Roman" w:hAnsi="Times New Roman" w:eastAsia="Calibri" w:cs="Times New Roman"/>
                <w:b/>
                <w:color w:val="auto"/>
                <w:sz w:val="20"/>
                <w:szCs w:val="28"/>
                <w:highlight w:val="none"/>
              </w:rPr>
              <w:t>компе</w:t>
            </w:r>
            <w:r>
              <w:rPr>
                <w:rFonts w:ascii="Times New Roman" w:hAnsi="Times New Roman" w:eastAsia="Calibri" w:cs="Times New Roman"/>
                <w:b/>
                <w:color w:val="auto"/>
                <w:sz w:val="20"/>
                <w:szCs w:val="28"/>
                <w:highlight w:val="none"/>
              </w:rPr>
              <w:softHyphen/>
            </w:r>
            <w:r>
              <w:rPr>
                <w:rFonts w:ascii="Times New Roman" w:hAnsi="Times New Roman" w:eastAsia="Calibri" w:cs="Times New Roman"/>
                <w:b/>
                <w:color w:val="auto"/>
                <w:sz w:val="20"/>
                <w:szCs w:val="28"/>
                <w:highlight w:val="none"/>
              </w:rPr>
              <w:t>тенции</w:t>
            </w:r>
          </w:p>
        </w:tc>
        <w:tc>
          <w:tcPr>
            <w:tcW w:w="2138" w:type="dxa"/>
          </w:tcPr>
          <w:p w14:paraId="0661E76E">
            <w:pPr>
              <w:spacing w:after="0" w:line="240" w:lineRule="auto"/>
              <w:ind w:right="-104"/>
              <w:jc w:val="center"/>
              <w:rPr>
                <w:rFonts w:ascii="Times New Roman" w:hAnsi="Times New Roman" w:eastAsia="Calibri" w:cs="Times New Roman"/>
                <w:b/>
                <w:bCs/>
                <w:color w:val="auto"/>
                <w:sz w:val="20"/>
                <w:szCs w:val="28"/>
                <w:highlight w:val="none"/>
              </w:rPr>
            </w:pPr>
            <w:r>
              <w:rPr>
                <w:rFonts w:ascii="Times New Roman" w:hAnsi="Times New Roman" w:eastAsia="Calibri" w:cs="Times New Roman"/>
                <w:b/>
                <w:bCs/>
                <w:color w:val="auto"/>
                <w:sz w:val="20"/>
                <w:szCs w:val="28"/>
                <w:highlight w:val="none"/>
              </w:rPr>
              <w:t>Планируемые результаты обучения</w:t>
            </w:r>
          </w:p>
          <w:p w14:paraId="2B26F39E">
            <w:pPr>
              <w:spacing w:after="0" w:line="240" w:lineRule="auto"/>
              <w:ind w:right="-104"/>
              <w:jc w:val="center"/>
              <w:rPr>
                <w:rFonts w:ascii="Times New Roman" w:hAnsi="Times New Roman" w:eastAsia="Calibri" w:cs="Times New Roman"/>
                <w:b/>
                <w:bCs/>
                <w:color w:val="auto"/>
                <w:sz w:val="20"/>
                <w:szCs w:val="28"/>
                <w:highlight w:val="none"/>
              </w:rPr>
            </w:pPr>
            <w:r>
              <w:rPr>
                <w:rFonts w:ascii="Times New Roman" w:hAnsi="Times New Roman" w:eastAsia="Calibri" w:cs="Times New Roman"/>
                <w:b/>
                <w:bCs/>
                <w:color w:val="auto"/>
                <w:sz w:val="20"/>
                <w:szCs w:val="28"/>
                <w:highlight w:val="none"/>
              </w:rPr>
              <w:t>по дисциплине (ЗУН)</w:t>
            </w:r>
          </w:p>
        </w:tc>
        <w:tc>
          <w:tcPr>
            <w:tcW w:w="1134" w:type="dxa"/>
          </w:tcPr>
          <w:p w14:paraId="54B729DD">
            <w:pPr>
              <w:spacing w:after="0" w:line="240" w:lineRule="auto"/>
              <w:ind w:right="-104"/>
              <w:jc w:val="center"/>
              <w:rPr>
                <w:rFonts w:ascii="Times New Roman" w:hAnsi="Times New Roman" w:eastAsia="Calibri" w:cs="Times New Roman"/>
                <w:b/>
                <w:bCs/>
                <w:color w:val="auto"/>
                <w:sz w:val="20"/>
                <w:szCs w:val="28"/>
                <w:highlight w:val="none"/>
              </w:rPr>
            </w:pPr>
            <w:r>
              <w:rPr>
                <w:rFonts w:ascii="Times New Roman" w:hAnsi="Times New Roman" w:eastAsia="Calibri" w:cs="Times New Roman"/>
                <w:b/>
                <w:bCs/>
                <w:color w:val="auto"/>
                <w:sz w:val="20"/>
                <w:szCs w:val="28"/>
                <w:highlight w:val="none"/>
              </w:rPr>
              <w:t>Основание</w:t>
            </w:r>
          </w:p>
          <w:p w14:paraId="6B8B89C9">
            <w:pPr>
              <w:spacing w:after="0" w:line="240" w:lineRule="auto"/>
              <w:ind w:right="-104"/>
              <w:jc w:val="center"/>
              <w:rPr>
                <w:rFonts w:ascii="Times New Roman" w:hAnsi="Times New Roman" w:eastAsia="Calibri" w:cs="Times New Roman"/>
                <w:b/>
                <w:bCs/>
                <w:color w:val="auto"/>
                <w:sz w:val="20"/>
                <w:szCs w:val="28"/>
                <w:highlight w:val="none"/>
              </w:rPr>
            </w:pPr>
            <w:r>
              <w:rPr>
                <w:rFonts w:ascii="Times New Roman" w:hAnsi="Times New Roman" w:eastAsia="Calibri" w:cs="Times New Roman"/>
                <w:b/>
                <w:bCs/>
                <w:color w:val="auto"/>
                <w:sz w:val="20"/>
                <w:szCs w:val="28"/>
                <w:highlight w:val="none"/>
              </w:rPr>
              <w:t>(профессиональные стандарты/</w:t>
            </w:r>
          </w:p>
          <w:p w14:paraId="761D9747">
            <w:pPr>
              <w:spacing w:after="0" w:line="240" w:lineRule="auto"/>
              <w:ind w:right="-104"/>
              <w:jc w:val="center"/>
              <w:rPr>
                <w:rFonts w:ascii="Times New Roman" w:hAnsi="Times New Roman" w:eastAsia="Calibri" w:cs="Times New Roman"/>
                <w:color w:val="auto"/>
                <w:sz w:val="20"/>
                <w:szCs w:val="28"/>
                <w:highlight w:val="none"/>
              </w:rPr>
            </w:pPr>
            <w:r>
              <w:rPr>
                <w:rFonts w:ascii="Times New Roman" w:hAnsi="Times New Roman" w:eastAsia="Calibri" w:cs="Times New Roman"/>
                <w:b/>
                <w:bCs/>
                <w:color w:val="auto"/>
                <w:sz w:val="20"/>
                <w:szCs w:val="28"/>
                <w:highlight w:val="none"/>
              </w:rPr>
              <w:t>анализ опыта)</w:t>
            </w:r>
          </w:p>
        </w:tc>
        <w:tc>
          <w:tcPr>
            <w:tcW w:w="1041" w:type="dxa"/>
          </w:tcPr>
          <w:p w14:paraId="353FDC1A">
            <w:pPr>
              <w:spacing w:after="0" w:line="240" w:lineRule="auto"/>
              <w:ind w:left="-72" w:right="-104"/>
              <w:jc w:val="center"/>
              <w:rPr>
                <w:rFonts w:ascii="Times New Roman" w:hAnsi="Times New Roman" w:eastAsia="Calibri" w:cs="Times New Roman"/>
                <w:b/>
                <w:bCs/>
                <w:color w:val="auto"/>
                <w:sz w:val="20"/>
                <w:szCs w:val="28"/>
                <w:highlight w:val="none"/>
              </w:rPr>
            </w:pPr>
            <w:r>
              <w:rPr>
                <w:rFonts w:ascii="Times New Roman" w:hAnsi="Times New Roman" w:eastAsia="Calibri" w:cs="Times New Roman"/>
                <w:b/>
                <w:bCs/>
                <w:color w:val="auto"/>
                <w:sz w:val="20"/>
                <w:szCs w:val="28"/>
                <w:highlight w:val="none"/>
              </w:rPr>
              <w:t>Уровень квалифи-кации</w:t>
            </w:r>
          </w:p>
        </w:tc>
        <w:tc>
          <w:tcPr>
            <w:tcW w:w="1438" w:type="dxa"/>
          </w:tcPr>
          <w:p w14:paraId="53246DCC">
            <w:pPr>
              <w:spacing w:after="0" w:line="240" w:lineRule="auto"/>
              <w:ind w:right="-104"/>
              <w:jc w:val="center"/>
              <w:rPr>
                <w:rFonts w:ascii="Times New Roman" w:hAnsi="Times New Roman" w:eastAsia="Calibri" w:cs="Times New Roman"/>
                <w:b/>
                <w:bCs/>
                <w:color w:val="auto"/>
                <w:sz w:val="20"/>
                <w:szCs w:val="28"/>
                <w:highlight w:val="none"/>
              </w:rPr>
            </w:pPr>
            <w:r>
              <w:rPr>
                <w:rFonts w:ascii="Times New Roman" w:hAnsi="Times New Roman" w:eastAsia="Calibri" w:cs="Times New Roman"/>
                <w:b/>
                <w:bCs/>
                <w:color w:val="auto"/>
                <w:sz w:val="20"/>
                <w:szCs w:val="28"/>
                <w:highlight w:val="none"/>
              </w:rPr>
              <w:t>ОТФ</w:t>
            </w:r>
          </w:p>
        </w:tc>
      </w:tr>
      <w:tr w14:paraId="5D82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37" w:type="dxa"/>
          </w:tcPr>
          <w:p w14:paraId="3408AA5B">
            <w:pPr>
              <w:spacing w:after="0" w:line="240" w:lineRule="auto"/>
              <w:rPr>
                <w:rFonts w:ascii="Times New Roman" w:hAnsi="Times New Roman" w:eastAsia="Calibri" w:cs="Times New Roman"/>
                <w:color w:val="auto"/>
                <w:sz w:val="20"/>
                <w:szCs w:val="28"/>
                <w:highlight w:val="none"/>
              </w:rPr>
            </w:pPr>
            <w:r>
              <w:rPr>
                <w:rFonts w:ascii="Times New Roman" w:hAnsi="Times New Roman" w:eastAsia="Calibri" w:cs="Times New Roman"/>
                <w:color w:val="auto"/>
                <w:sz w:val="20"/>
                <w:szCs w:val="28"/>
                <w:highlight w:val="none"/>
              </w:rPr>
              <w:t>Стратегическое управление ключевыми экономическими показателями и бизнес-процессами</w:t>
            </w:r>
          </w:p>
          <w:p w14:paraId="5B056855">
            <w:pPr>
              <w:spacing w:after="0" w:line="240" w:lineRule="auto"/>
              <w:rPr>
                <w:rFonts w:ascii="Times New Roman" w:hAnsi="Times New Roman" w:eastAsia="Calibri" w:cs="Times New Roman"/>
                <w:color w:val="auto"/>
                <w:sz w:val="20"/>
                <w:szCs w:val="28"/>
                <w:highlight w:val="none"/>
              </w:rPr>
            </w:pPr>
            <w:r>
              <w:rPr>
                <w:rFonts w:ascii="Times New Roman" w:hAnsi="Times New Roman" w:eastAsia="Calibri" w:cs="Times New Roman"/>
                <w:color w:val="auto"/>
                <w:sz w:val="20"/>
                <w:szCs w:val="28"/>
                <w:highlight w:val="none"/>
              </w:rPr>
              <w:t>B/02.7</w:t>
            </w:r>
          </w:p>
        </w:tc>
        <w:tc>
          <w:tcPr>
            <w:tcW w:w="1438" w:type="dxa"/>
          </w:tcPr>
          <w:p w14:paraId="5EE421CC">
            <w:pPr>
              <w:spacing w:after="0" w:line="240" w:lineRule="auto"/>
              <w:rPr>
                <w:rFonts w:ascii="Times New Roman" w:hAnsi="Times New Roman" w:eastAsia="Calibri" w:cs="Times New Roman"/>
                <w:bCs/>
                <w:color w:val="auto"/>
                <w:sz w:val="20"/>
                <w:szCs w:val="28"/>
                <w:highlight w:val="none"/>
              </w:rPr>
            </w:pPr>
            <w:r>
              <w:rPr>
                <w:rFonts w:ascii="Times New Roman" w:hAnsi="Times New Roman" w:eastAsia="Calibri" w:cs="Times New Roman"/>
                <w:bCs/>
                <w:color w:val="auto"/>
                <w:sz w:val="20"/>
                <w:szCs w:val="28"/>
                <w:highlight w:val="none"/>
              </w:rPr>
              <w:t>ПК-5</w:t>
            </w:r>
          </w:p>
          <w:p w14:paraId="1F64904F">
            <w:pPr>
              <w:spacing w:after="0" w:line="240" w:lineRule="auto"/>
              <w:rPr>
                <w:rFonts w:ascii="Times New Roman" w:hAnsi="Times New Roman" w:eastAsia="Calibri" w:cs="Times New Roman"/>
                <w:bCs/>
                <w:color w:val="auto"/>
                <w:sz w:val="20"/>
                <w:szCs w:val="28"/>
                <w:highlight w:val="none"/>
              </w:rPr>
            </w:pPr>
            <w:r>
              <w:rPr>
                <w:rFonts w:ascii="Times New Roman" w:hAnsi="Times New Roman" w:eastAsia="Calibri" w:cs="Times New Roman"/>
                <w:bCs/>
                <w:color w:val="auto"/>
                <w:sz w:val="20"/>
                <w:szCs w:val="28"/>
                <w:highlight w:val="none"/>
              </w:rPr>
              <w:t>Способен использовать различные источники информации для проведения</w:t>
            </w:r>
          </w:p>
          <w:p w14:paraId="470BB1D1">
            <w:pPr>
              <w:spacing w:after="0" w:line="240" w:lineRule="auto"/>
              <w:rPr>
                <w:rFonts w:ascii="Times New Roman" w:hAnsi="Times New Roman" w:eastAsia="Calibri" w:cs="Times New Roman"/>
                <w:bCs/>
                <w:color w:val="auto"/>
                <w:sz w:val="20"/>
                <w:szCs w:val="28"/>
                <w:highlight w:val="none"/>
              </w:rPr>
            </w:pPr>
            <w:r>
              <w:rPr>
                <w:rFonts w:ascii="Times New Roman" w:hAnsi="Times New Roman" w:eastAsia="Calibri" w:cs="Times New Roman"/>
                <w:bCs/>
                <w:color w:val="auto"/>
                <w:sz w:val="20"/>
                <w:szCs w:val="28"/>
                <w:highlight w:val="none"/>
              </w:rPr>
              <w:t>экономических расчетов на микро- и (или) макроуровне и составлять прогноз основных социально-экономических показателей деятельности предприятия и (или) отрасли, региона,</w:t>
            </w:r>
          </w:p>
          <w:p w14:paraId="776E0E05">
            <w:pPr>
              <w:spacing w:after="0" w:line="240" w:lineRule="auto"/>
              <w:rPr>
                <w:rFonts w:ascii="Times New Roman" w:hAnsi="Times New Roman" w:eastAsia="Calibri" w:cs="Times New Roman"/>
                <w:color w:val="auto"/>
                <w:sz w:val="20"/>
                <w:szCs w:val="28"/>
                <w:highlight w:val="none"/>
              </w:rPr>
            </w:pPr>
            <w:r>
              <w:rPr>
                <w:rFonts w:ascii="Times New Roman" w:hAnsi="Times New Roman" w:eastAsia="Calibri" w:cs="Times New Roman"/>
                <w:bCs/>
                <w:color w:val="auto"/>
                <w:sz w:val="20"/>
                <w:szCs w:val="28"/>
                <w:highlight w:val="none"/>
              </w:rPr>
              <w:t>экономики в целом</w:t>
            </w:r>
          </w:p>
        </w:tc>
        <w:tc>
          <w:tcPr>
            <w:tcW w:w="1438" w:type="dxa"/>
          </w:tcPr>
          <w:p w14:paraId="752C5283">
            <w:pPr>
              <w:spacing w:after="0" w:line="240" w:lineRule="auto"/>
              <w:rPr>
                <w:rFonts w:ascii="Times New Roman" w:hAnsi="Times New Roman" w:cs="Times New Roman"/>
                <w:color w:val="auto"/>
                <w:sz w:val="20"/>
                <w:szCs w:val="28"/>
                <w:highlight w:val="none"/>
              </w:rPr>
            </w:pPr>
            <w:r>
              <w:rPr>
                <w:rFonts w:ascii="Times New Roman" w:hAnsi="Times New Roman" w:cs="Times New Roman"/>
                <w:b/>
                <w:color w:val="auto"/>
                <w:sz w:val="20"/>
                <w:szCs w:val="28"/>
                <w:highlight w:val="none"/>
              </w:rPr>
              <w:t>ИД-2</w:t>
            </w:r>
            <w:r>
              <w:rPr>
                <w:rFonts w:ascii="Times New Roman" w:hAnsi="Times New Roman" w:cs="Times New Roman"/>
                <w:b/>
                <w:color w:val="auto"/>
                <w:sz w:val="20"/>
                <w:szCs w:val="28"/>
                <w:highlight w:val="none"/>
                <w:vertAlign w:val="subscript"/>
              </w:rPr>
              <w:t>ПК-5</w:t>
            </w:r>
            <w:r>
              <w:rPr>
                <w:rFonts w:ascii="Times New Roman" w:hAnsi="Times New Roman" w:cs="Times New Roman"/>
                <w:color w:val="auto"/>
                <w:sz w:val="20"/>
                <w:szCs w:val="28"/>
                <w:highlight w:val="none"/>
              </w:rPr>
              <w:t xml:space="preserve"> Осуществляет сбор, анализ, систематизацию, оценку и интерпретацию данных, необходимых для решения</w:t>
            </w:r>
          </w:p>
          <w:p w14:paraId="570D31B3">
            <w:pPr>
              <w:spacing w:after="0" w:line="240" w:lineRule="auto"/>
              <w:rPr>
                <w:rFonts w:ascii="Times New Roman" w:hAnsi="Times New Roman" w:cs="Times New Roman"/>
                <w:bCs/>
                <w:color w:val="auto"/>
                <w:sz w:val="20"/>
                <w:szCs w:val="28"/>
                <w:highlight w:val="none"/>
              </w:rPr>
            </w:pPr>
            <w:r>
              <w:rPr>
                <w:rFonts w:ascii="Times New Roman" w:hAnsi="Times New Roman" w:cs="Times New Roman"/>
                <w:color w:val="auto"/>
                <w:sz w:val="20"/>
                <w:szCs w:val="28"/>
                <w:highlight w:val="none"/>
              </w:rPr>
              <w:t>профессиональных задач</w:t>
            </w:r>
          </w:p>
          <w:p w14:paraId="4C1A50C3">
            <w:pPr>
              <w:spacing w:after="0" w:line="240" w:lineRule="auto"/>
              <w:jc w:val="center"/>
              <w:rPr>
                <w:rFonts w:ascii="Times New Roman" w:hAnsi="Times New Roman" w:cs="Times New Roman"/>
                <w:color w:val="auto"/>
                <w:sz w:val="20"/>
                <w:szCs w:val="28"/>
                <w:highlight w:val="none"/>
              </w:rPr>
            </w:pPr>
          </w:p>
        </w:tc>
        <w:tc>
          <w:tcPr>
            <w:tcW w:w="2138" w:type="dxa"/>
          </w:tcPr>
          <w:p w14:paraId="2EDCC5A9">
            <w:pPr>
              <w:spacing w:after="0" w:line="240" w:lineRule="auto"/>
              <w:rPr>
                <w:rFonts w:ascii="Times New Roman" w:hAnsi="Times New Roman" w:cs="Times New Roman"/>
                <w:color w:val="auto"/>
                <w:sz w:val="20"/>
                <w:szCs w:val="28"/>
                <w:highlight w:val="none"/>
              </w:rPr>
            </w:pPr>
            <w:r>
              <w:rPr>
                <w:rFonts w:ascii="Times New Roman" w:hAnsi="Times New Roman" w:cs="Times New Roman"/>
                <w:b/>
                <w:bCs/>
                <w:color w:val="auto"/>
                <w:sz w:val="20"/>
                <w:szCs w:val="28"/>
                <w:highlight w:val="none"/>
              </w:rPr>
              <w:t>Знать:</w:t>
            </w:r>
            <w:r>
              <w:rPr>
                <w:rFonts w:ascii="Times New Roman" w:hAnsi="Times New Roman" w:cs="Times New Roman"/>
                <w:color w:val="auto"/>
                <w:sz w:val="20"/>
                <w:szCs w:val="28"/>
                <w:highlight w:val="none"/>
              </w:rPr>
              <w:t xml:space="preserve"> методы определения экономической эффективности внедрения новой техники и технологии, организации труда, инновационных предложений;</w:t>
            </w:r>
          </w:p>
          <w:p w14:paraId="0BF61957">
            <w:pPr>
              <w:spacing w:after="0" w:line="240" w:lineRule="auto"/>
              <w:rPr>
                <w:rFonts w:ascii="Times New Roman" w:hAnsi="Times New Roman" w:cs="Times New Roman"/>
                <w:color w:val="auto"/>
                <w:sz w:val="20"/>
                <w:szCs w:val="28"/>
                <w:highlight w:val="none"/>
              </w:rPr>
            </w:pPr>
            <w:r>
              <w:rPr>
                <w:rFonts w:ascii="Times New Roman" w:hAnsi="Times New Roman" w:cs="Times New Roman"/>
                <w:b/>
                <w:bCs/>
                <w:color w:val="auto"/>
                <w:sz w:val="20"/>
                <w:szCs w:val="28"/>
                <w:highlight w:val="none"/>
              </w:rPr>
              <w:t>Уметь:</w:t>
            </w:r>
            <w:r>
              <w:rPr>
                <w:rFonts w:ascii="Times New Roman" w:hAnsi="Times New Roman" w:cs="Times New Roman"/>
                <w:color w:val="auto"/>
                <w:sz w:val="20"/>
                <w:szCs w:val="28"/>
                <w:highlight w:val="none"/>
              </w:rPr>
              <w:t xml:space="preserve"> разрабатывать варианты управленческих решений и обосновывать их выбор на основе критериев финансово-экономической эффективности деятельности организации;</w:t>
            </w:r>
          </w:p>
          <w:p w14:paraId="0B082C9E">
            <w:pPr>
              <w:spacing w:after="0" w:line="240" w:lineRule="auto"/>
              <w:rPr>
                <w:rFonts w:ascii="Times New Roman" w:hAnsi="Times New Roman" w:cs="Times New Roman"/>
                <w:color w:val="auto"/>
                <w:sz w:val="20"/>
                <w:szCs w:val="28"/>
                <w:highlight w:val="none"/>
              </w:rPr>
            </w:pPr>
            <w:r>
              <w:rPr>
                <w:rFonts w:ascii="Times New Roman" w:hAnsi="Times New Roman" w:cs="Times New Roman"/>
                <w:b/>
                <w:bCs/>
                <w:color w:val="auto"/>
                <w:sz w:val="20"/>
                <w:szCs w:val="28"/>
                <w:highlight w:val="none"/>
              </w:rPr>
              <w:t>Владеть:</w:t>
            </w:r>
            <w:r>
              <w:rPr>
                <w:rFonts w:ascii="Times New Roman" w:hAnsi="Times New Roman" w:cs="Times New Roman"/>
                <w:color w:val="auto"/>
                <w:sz w:val="20"/>
                <w:szCs w:val="28"/>
                <w:highlight w:val="none"/>
              </w:rPr>
              <w:t xml:space="preserve"> навыками организации командной работы коллектива для решения экономических задач и руководство им.</w:t>
            </w:r>
          </w:p>
        </w:tc>
        <w:tc>
          <w:tcPr>
            <w:tcW w:w="1134" w:type="dxa"/>
          </w:tcPr>
          <w:p w14:paraId="40918677">
            <w:pPr>
              <w:spacing w:after="0" w:line="240" w:lineRule="auto"/>
              <w:jc w:val="center"/>
              <w:rPr>
                <w:rFonts w:ascii="Times New Roman" w:hAnsi="Times New Roman" w:eastAsia="Calibri" w:cs="Times New Roman"/>
                <w:bCs/>
                <w:color w:val="auto"/>
                <w:sz w:val="20"/>
                <w:szCs w:val="28"/>
                <w:highlight w:val="none"/>
              </w:rPr>
            </w:pPr>
            <w:r>
              <w:rPr>
                <w:rFonts w:ascii="Times New Roman" w:hAnsi="Times New Roman" w:eastAsia="Calibri" w:cs="Times New Roman"/>
                <w:bCs/>
                <w:color w:val="auto"/>
                <w:sz w:val="20"/>
                <w:szCs w:val="28"/>
                <w:highlight w:val="none"/>
              </w:rPr>
              <w:t xml:space="preserve">Проф. стандарт: </w:t>
            </w:r>
          </w:p>
          <w:p w14:paraId="2519F2EC">
            <w:pPr>
              <w:spacing w:after="0" w:line="240" w:lineRule="auto"/>
              <w:jc w:val="center"/>
              <w:rPr>
                <w:rFonts w:ascii="Times New Roman" w:hAnsi="Times New Roman" w:eastAsia="Calibri" w:cs="Times New Roman"/>
                <w:bCs/>
                <w:color w:val="auto"/>
                <w:sz w:val="20"/>
                <w:szCs w:val="28"/>
                <w:highlight w:val="none"/>
              </w:rPr>
            </w:pPr>
            <w:r>
              <w:rPr>
                <w:rFonts w:ascii="Times New Roman" w:hAnsi="Times New Roman" w:eastAsia="Calibri" w:cs="Times New Roman"/>
                <w:bCs/>
                <w:color w:val="auto"/>
                <w:sz w:val="20"/>
                <w:szCs w:val="28"/>
                <w:highlight w:val="none"/>
              </w:rPr>
              <w:t xml:space="preserve">«Экономист предприятия» </w:t>
            </w:r>
          </w:p>
          <w:p w14:paraId="10B2F776">
            <w:pPr>
              <w:spacing w:after="0" w:line="240" w:lineRule="auto"/>
              <w:jc w:val="center"/>
              <w:rPr>
                <w:rFonts w:ascii="Times New Roman" w:hAnsi="Times New Roman" w:eastAsia="Calibri" w:cs="Times New Roman"/>
                <w:color w:val="auto"/>
                <w:sz w:val="20"/>
                <w:szCs w:val="28"/>
                <w:highlight w:val="none"/>
              </w:rPr>
            </w:pPr>
            <w:r>
              <w:rPr>
                <w:rFonts w:ascii="Times New Roman" w:hAnsi="Times New Roman" w:eastAsia="Calibri" w:cs="Times New Roman"/>
                <w:bCs/>
                <w:color w:val="auto"/>
                <w:sz w:val="20"/>
                <w:szCs w:val="28"/>
                <w:highlight w:val="none"/>
              </w:rPr>
              <w:t>08.043</w:t>
            </w:r>
          </w:p>
        </w:tc>
        <w:tc>
          <w:tcPr>
            <w:tcW w:w="1041" w:type="dxa"/>
          </w:tcPr>
          <w:p w14:paraId="40E1897B">
            <w:pPr>
              <w:spacing w:after="0" w:line="240" w:lineRule="auto"/>
              <w:ind w:left="-42" w:right="-108"/>
              <w:jc w:val="center"/>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7</w:t>
            </w:r>
          </w:p>
        </w:tc>
        <w:tc>
          <w:tcPr>
            <w:tcW w:w="1438" w:type="dxa"/>
          </w:tcPr>
          <w:p w14:paraId="3270DFC4">
            <w:pPr>
              <w:spacing w:after="0" w:line="240" w:lineRule="auto"/>
              <w:ind w:right="-110"/>
              <w:jc w:val="center"/>
              <w:rPr>
                <w:rFonts w:ascii="Times New Roman" w:hAnsi="Times New Roman" w:cs="Times New Roman"/>
                <w:color w:val="auto"/>
                <w:sz w:val="20"/>
                <w:szCs w:val="28"/>
                <w:highlight w:val="none"/>
              </w:rPr>
            </w:pPr>
            <w:r>
              <w:rPr>
                <w:rFonts w:ascii="Times New Roman" w:hAnsi="Times New Roman" w:cs="Times New Roman"/>
                <w:color w:val="auto"/>
                <w:sz w:val="20"/>
                <w:szCs w:val="28"/>
                <w:highlight w:val="none"/>
              </w:rPr>
              <w:t>Планирование и прогнозирование экономической деятельности организации</w:t>
            </w:r>
          </w:p>
        </w:tc>
      </w:tr>
    </w:tbl>
    <w:p w14:paraId="682EB14E">
      <w:pPr>
        <w:spacing w:after="0" w:line="276" w:lineRule="auto"/>
        <w:jc w:val="both"/>
        <w:rPr>
          <w:rFonts w:ascii="Times New Roman" w:hAnsi="Times New Roman" w:eastAsia="Calibri" w:cs="Times New Roman"/>
          <w:color w:val="auto"/>
          <w:sz w:val="28"/>
          <w:szCs w:val="28"/>
          <w:highlight w:val="none"/>
          <w:lang w:eastAsia="ru-RU"/>
        </w:rPr>
      </w:pPr>
    </w:p>
    <w:p w14:paraId="3D631FE8">
      <w:pPr>
        <w:pStyle w:val="62"/>
        <w:shd w:val="clear" w:color="auto" w:fill="auto"/>
        <w:spacing w:after="0"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5.Краткое содержание дисциплины</w:t>
      </w:r>
    </w:p>
    <w:p w14:paraId="6338912E">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1. Кадровая политика как социальное явление</w:t>
      </w:r>
    </w:p>
    <w:p w14:paraId="533CE692">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2. Правовые основы кадровой политики</w:t>
      </w:r>
    </w:p>
    <w:p w14:paraId="73273C9F">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3. Концепция государственной кадровой политики</w:t>
      </w:r>
    </w:p>
    <w:p w14:paraId="3C966FEB">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4. Кадровая политика организации</w:t>
      </w:r>
    </w:p>
    <w:p w14:paraId="0B0175CF">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5. Формирование кадровой политики.</w:t>
      </w:r>
    </w:p>
    <w:p w14:paraId="4C346466">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Тема 6. Планирование потребности в трудовых ресурсах. </w:t>
      </w:r>
    </w:p>
    <w:p w14:paraId="1BA399F9">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7. Сущность и содержание кадрового планирования</w:t>
      </w:r>
    </w:p>
    <w:p w14:paraId="5778303B">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 xml:space="preserve">Тема 8. Проблемы планирования персонала. </w:t>
      </w:r>
    </w:p>
    <w:p w14:paraId="1B2B78B9">
      <w:pPr>
        <w:pStyle w:val="62"/>
        <w:spacing w:after="0" w:line="360" w:lineRule="auto"/>
        <w:ind w:firstLine="709"/>
        <w:jc w:val="both"/>
        <w:rPr>
          <w:rFonts w:ascii="Times New Roman" w:hAnsi="Times New Roman" w:cs="Times New Roman"/>
          <w:color w:val="auto"/>
          <w:sz w:val="28"/>
          <w:szCs w:val="28"/>
          <w:highlight w:val="none"/>
        </w:rPr>
      </w:pPr>
      <w:r>
        <w:rPr>
          <w:rFonts w:ascii="Times New Roman" w:hAnsi="Times New Roman" w:cs="Times New Roman"/>
          <w:color w:val="auto"/>
          <w:sz w:val="28"/>
          <w:szCs w:val="28"/>
          <w:highlight w:val="none"/>
        </w:rPr>
        <w:t>Тема 9. Кадровый аудит в организации</w:t>
      </w:r>
    </w:p>
    <w:p w14:paraId="56C60F05">
      <w:pPr>
        <w:pStyle w:val="62"/>
        <w:shd w:val="clear" w:color="auto" w:fill="auto"/>
        <w:spacing w:after="0" w:line="360" w:lineRule="auto"/>
        <w:ind w:firstLine="709"/>
        <w:jc w:val="both"/>
        <w:rPr>
          <w:rStyle w:val="38"/>
          <w:rFonts w:ascii="Times New Roman" w:hAnsi="Times New Roman" w:cs="Times New Roman" w:eastAsiaTheme="minorHAnsi"/>
          <w:color w:val="auto"/>
          <w:sz w:val="28"/>
          <w:szCs w:val="28"/>
          <w:highlight w:val="none"/>
        </w:rPr>
      </w:pPr>
      <w:r>
        <w:rPr>
          <w:rFonts w:ascii="Times New Roman" w:hAnsi="Times New Roman" w:cs="Times New Roman"/>
          <w:color w:val="auto"/>
          <w:sz w:val="28"/>
          <w:szCs w:val="28"/>
          <w:highlight w:val="none"/>
        </w:rPr>
        <w:t xml:space="preserve">Тема 10. Значение кадрового аудита для реализации кадровой политики </w:t>
      </w:r>
      <w:r>
        <w:rPr>
          <w:rStyle w:val="38"/>
          <w:rFonts w:ascii="Times New Roman" w:hAnsi="Times New Roman" w:cs="Times New Roman" w:eastAsiaTheme="minorHAnsi"/>
          <w:color w:val="auto"/>
          <w:sz w:val="28"/>
          <w:szCs w:val="28"/>
          <w:highlight w:val="none"/>
        </w:rPr>
        <w:t xml:space="preserve"> </w:t>
      </w:r>
    </w:p>
    <w:p w14:paraId="3F9F3FD4">
      <w:pPr>
        <w:pStyle w:val="62"/>
        <w:shd w:val="clear" w:color="auto" w:fill="auto"/>
        <w:spacing w:after="0" w:line="360" w:lineRule="auto"/>
        <w:ind w:firstLine="709"/>
        <w:jc w:val="both"/>
        <w:rPr>
          <w:rFonts w:ascii="Times New Roman" w:hAnsi="Times New Roman" w:cs="Times New Roman"/>
          <w:color w:val="auto"/>
          <w:sz w:val="28"/>
          <w:szCs w:val="28"/>
          <w:highlight w:val="none"/>
        </w:rPr>
      </w:pPr>
    </w:p>
    <w:p w14:paraId="5AECAD7B">
      <w:pPr>
        <w:pStyle w:val="29"/>
        <w:spacing w:line="360" w:lineRule="auto"/>
        <w:ind w:firstLine="709"/>
        <w:jc w:val="both"/>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6.Форма контроля: зачёт</w:t>
      </w:r>
    </w:p>
    <w:p w14:paraId="206DF7B5">
      <w:pPr>
        <w:pStyle w:val="29"/>
        <w:spacing w:line="360" w:lineRule="auto"/>
        <w:ind w:firstLine="709"/>
        <w:jc w:val="both"/>
        <w:rPr>
          <w:rFonts w:ascii="Times New Roman" w:hAnsi="Times New Roman" w:cs="Times New Roman"/>
          <w:b/>
          <w:color w:val="auto"/>
          <w:sz w:val="28"/>
          <w:szCs w:val="28"/>
          <w:highlight w:val="none"/>
        </w:rPr>
      </w:pPr>
    </w:p>
    <w:p w14:paraId="69918FB2">
      <w:pPr>
        <w:ind w:firstLine="709"/>
        <w:jc w:val="both"/>
        <w:rPr>
          <w:rFonts w:ascii="Times New Roman" w:hAnsi="Times New Roman" w:eastAsia="Times New Roman" w:cs="Times New Roman"/>
          <w:b/>
          <w:color w:val="auto"/>
          <w:sz w:val="28"/>
          <w:szCs w:val="28"/>
          <w:highlight w:val="none"/>
          <w:lang w:eastAsia="ru-RU"/>
        </w:rPr>
      </w:pPr>
      <w:r>
        <w:rPr>
          <w:rFonts w:hint="default" w:ascii="Times New Roman" w:hAnsi="Times New Roman" w:eastAsia="Calibri" w:cs="Times New Roman"/>
          <w:color w:val="auto"/>
          <w:sz w:val="26"/>
          <w:szCs w:val="26"/>
          <w:highlight w:val="none"/>
        </w:rPr>
        <w:t>Составитель: Агеев В.А.,</w:t>
      </w:r>
      <w:r>
        <w:rPr>
          <w:rFonts w:hint="default" w:ascii="Times New Roman" w:hAnsi="Times New Roman" w:cs="Times New Roman"/>
          <w:color w:val="auto"/>
          <w:sz w:val="26"/>
          <w:szCs w:val="26"/>
          <w:highlight w:val="none"/>
        </w:rPr>
        <w:t xml:space="preserve"> </w:t>
      </w:r>
      <w:r>
        <w:rPr>
          <w:rFonts w:hint="default" w:ascii="Times New Roman" w:hAnsi="Times New Roman" w:eastAsia="Calibri" w:cs="Times New Roman"/>
          <w:color w:val="auto"/>
          <w:sz w:val="26"/>
          <w:szCs w:val="26"/>
          <w:highlight w:val="none"/>
        </w:rPr>
        <w:t>преподаватель кафедры</w:t>
      </w:r>
      <w:r>
        <w:rPr>
          <w:rFonts w:hint="default" w:ascii="Times New Roman" w:hAnsi="Times New Roman" w:cs="Times New Roman"/>
          <w:color w:val="auto"/>
          <w:sz w:val="26"/>
          <w:szCs w:val="26"/>
          <w:highlight w:val="none"/>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hint="default" w:ascii="Times New Roman" w:hAnsi="Times New Roman" w:eastAsia="Calibri" w:cs="Times New Roman"/>
          <w:color w:val="auto"/>
          <w:sz w:val="26"/>
          <w:szCs w:val="26"/>
          <w:highlight w:val="none"/>
        </w:rPr>
        <w:t>.</w:t>
      </w:r>
    </w:p>
    <w:p w14:paraId="04ED507A">
      <w:pPr>
        <w:tabs>
          <w:tab w:val="left" w:pos="4404"/>
        </w:tabs>
        <w:spacing w:after="0" w:line="240" w:lineRule="auto"/>
        <w:rPr>
          <w:rFonts w:ascii="Times New Roman" w:hAnsi="Times New Roman" w:eastAsia="Times New Roman" w:cs="Times New Roman"/>
          <w:color w:val="auto"/>
          <w:sz w:val="28"/>
          <w:szCs w:val="28"/>
          <w:highlight w:val="none"/>
          <w:lang w:eastAsia="ru-RU"/>
        </w:rPr>
      </w:pPr>
    </w:p>
    <w:p w14:paraId="5A738FA4">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D3FAB9C">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BF74B0E">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6B622964">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6C567C38">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58A9F6C">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61B01602">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127C6395">
      <w:pPr>
        <w:widowControl w:val="0"/>
        <w:autoSpaceDE w:val="0"/>
        <w:autoSpaceDN w:val="0"/>
        <w:adjustRightInd w:val="0"/>
        <w:spacing w:after="0" w:line="360" w:lineRule="auto"/>
        <w:rPr>
          <w:rFonts w:ascii="Times New Roman" w:hAnsi="Times New Roman" w:eastAsia="Times New Roman" w:cs="Times New Roman"/>
          <w:color w:val="auto"/>
          <w:sz w:val="28"/>
          <w:szCs w:val="28"/>
          <w:highlight w:val="none"/>
          <w:lang w:eastAsia="ru-RU"/>
        </w:rPr>
      </w:pPr>
    </w:p>
    <w:p w14:paraId="34D4E79B">
      <w:pPr>
        <w:rPr>
          <w:rFonts w:ascii="Times New Roman" w:hAnsi="Times New Roman" w:eastAsia="Times New Roman" w:cs="Times New Roman"/>
          <w:b/>
          <w:color w:val="auto"/>
          <w:sz w:val="28"/>
          <w:szCs w:val="28"/>
          <w:highlight w:val="none"/>
          <w:lang w:eastAsia="ru-RU"/>
        </w:rPr>
      </w:pPr>
    </w:p>
    <w:p w14:paraId="23F06230">
      <w:pPr>
        <w:pStyle w:val="74"/>
        <w:spacing w:line="276" w:lineRule="auto"/>
        <w:rPr>
          <w:b/>
          <w:bCs/>
          <w:i/>
          <w:color w:val="auto"/>
          <w:sz w:val="28"/>
          <w:szCs w:val="28"/>
          <w:highlight w:val="none"/>
        </w:rPr>
      </w:pPr>
    </w:p>
    <w:bookmarkEnd w:id="4"/>
    <w:sectPr>
      <w:footerReference r:id="rId6" w:type="first"/>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1154615"/>
      <w:docPartObj>
        <w:docPartGallery w:val="autotext"/>
      </w:docPartObj>
    </w:sdtPr>
    <w:sdtContent>
      <w:p w14:paraId="781CF720">
        <w:pPr>
          <w:pStyle w:val="17"/>
          <w:jc w:val="center"/>
        </w:pPr>
        <w:r>
          <w:fldChar w:fldCharType="begin"/>
        </w:r>
        <w:r>
          <w:instrText xml:space="preserve">PAGE   \* MERGEFORMAT</w:instrText>
        </w:r>
        <w:r>
          <w:fldChar w:fldCharType="separate"/>
        </w:r>
        <w:r>
          <w:t>6</w:t>
        </w:r>
        <w:r>
          <w:fldChar w:fldCharType="end"/>
        </w:r>
      </w:p>
    </w:sdtContent>
  </w:sdt>
  <w:p w14:paraId="2AF252EF">
    <w:pPr>
      <w:pStyle w:val="17"/>
    </w:pPr>
  </w:p>
  <w:p w14:paraId="04761AC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9582689"/>
      <w:docPartObj>
        <w:docPartGallery w:val="autotext"/>
      </w:docPartObj>
    </w:sdtPr>
    <w:sdtContent>
      <w:p w14:paraId="398D963A">
        <w:pPr>
          <w:pStyle w:val="17"/>
          <w:jc w:val="center"/>
        </w:pPr>
        <w:r>
          <w:fldChar w:fldCharType="begin"/>
        </w:r>
        <w:r>
          <w:instrText xml:space="preserve">PAGE   \* MERGEFORMAT</w:instrText>
        </w:r>
        <w:r>
          <w:fldChar w:fldCharType="separate"/>
        </w:r>
        <w:r>
          <w:t>1</w:t>
        </w:r>
        <w:r>
          <w:fldChar w:fldCharType="end"/>
        </w:r>
      </w:p>
    </w:sdtContent>
  </w:sdt>
  <w:p w14:paraId="5691B180">
    <w:pPr>
      <w:pStyle w:val="17"/>
    </w:pPr>
  </w:p>
  <w:p w14:paraId="533CFB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168E7"/>
    <w:multiLevelType w:val="multilevel"/>
    <w:tmpl w:val="06B168E7"/>
    <w:lvl w:ilvl="0" w:tentative="0">
      <w:start w:val="1"/>
      <w:numFmt w:val="decimal"/>
      <w:lvlText w:val="%1)"/>
      <w:lvlJc w:val="left"/>
      <w:pPr>
        <w:tabs>
          <w:tab w:val="left" w:pos="907"/>
        </w:tabs>
        <w:ind w:left="0" w:firstLine="340"/>
      </w:pPr>
    </w:lvl>
    <w:lvl w:ilvl="1" w:tentative="0">
      <w:start w:val="1"/>
      <w:numFmt w:val="bullet"/>
      <w:lvlText w:val=""/>
      <w:lvlJc w:val="left"/>
      <w:pPr>
        <w:tabs>
          <w:tab w:val="left" w:pos="340"/>
        </w:tabs>
        <w:ind w:left="0" w:firstLine="34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AD95926"/>
    <w:multiLevelType w:val="multilevel"/>
    <w:tmpl w:val="0AD95926"/>
    <w:lvl w:ilvl="0" w:tentative="0">
      <w:start w:val="1"/>
      <w:numFmt w:val="decimal"/>
      <w:lvlText w:val="%1."/>
      <w:lvlJc w:val="left"/>
      <w:pPr>
        <w:tabs>
          <w:tab w:val="left" w:pos="909"/>
        </w:tabs>
        <w:ind w:left="-112" w:firstLine="680"/>
      </w:pPr>
      <w:rPr>
        <w:b/>
        <w:i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90F0AAB"/>
    <w:multiLevelType w:val="multilevel"/>
    <w:tmpl w:val="490F0AAB"/>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3" w:tentative="0">
      <w:start w:val="1"/>
      <w:numFmt w:val="decimal"/>
      <w:lvlText w:val="%4."/>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BF1230E"/>
    <w:multiLevelType w:val="multilevel"/>
    <w:tmpl w:val="4BF1230E"/>
    <w:lvl w:ilvl="0" w:tentative="0">
      <w:start w:val="2"/>
      <w:numFmt w:val="upperRoman"/>
      <w:lvlText w:val="%1."/>
      <w:lvlJc w:val="left"/>
      <w:pPr>
        <w:ind w:left="1080" w:hanging="720"/>
      </w:pPr>
    </w:lvl>
    <w:lvl w:ilvl="1" w:tentative="0">
      <w:start w:val="1"/>
      <w:numFmt w:val="bullet"/>
      <w:lvlText w:val=""/>
      <w:lvlJc w:val="left"/>
      <w:pPr>
        <w:tabs>
          <w:tab w:val="left" w:pos="1080"/>
        </w:tabs>
        <w:ind w:left="740" w:firstLine="340"/>
      </w:pPr>
      <w:rPr>
        <w:rFonts w:hint="default" w:ascii="Wingdings" w:hAnsi="Wingdings"/>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2B03E06"/>
    <w:multiLevelType w:val="multilevel"/>
    <w:tmpl w:val="62B03E06"/>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35B4C91"/>
    <w:multiLevelType w:val="multilevel"/>
    <w:tmpl w:val="735B4C91"/>
    <w:lvl w:ilvl="0" w:tentative="0">
      <w:start w:val="1"/>
      <w:numFmt w:val="decimal"/>
      <w:lvlText w:val="3.%1."/>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3" w:tentative="0">
      <w:start w:val="1"/>
      <w:numFmt w:val="decimal"/>
      <w:lvlText w:val="%4."/>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AF905D5"/>
    <w:multiLevelType w:val="multilevel"/>
    <w:tmpl w:val="7AF905D5"/>
    <w:lvl w:ilvl="0" w:tentative="0">
      <w:start w:val="1"/>
      <w:numFmt w:val="decimal"/>
      <w:lvlText w:val="%1."/>
      <w:lvlJc w:val="left"/>
      <w:pPr>
        <w:tabs>
          <w:tab w:val="left" w:pos="360"/>
        </w:tabs>
        <w:ind w:left="0" w:firstLine="68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6"/>
  </w:num>
  <w:num w:numId="2">
    <w:abstractNumId w:val="5"/>
    <w:lvlOverride w:ilvl="0">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4"/>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3D6BC5"/>
    <w:rsid w:val="000042B6"/>
    <w:rsid w:val="00011435"/>
    <w:rsid w:val="00016F32"/>
    <w:rsid w:val="000255DA"/>
    <w:rsid w:val="00034B8F"/>
    <w:rsid w:val="00034FDF"/>
    <w:rsid w:val="0004271C"/>
    <w:rsid w:val="00043AB2"/>
    <w:rsid w:val="00051E05"/>
    <w:rsid w:val="0005447E"/>
    <w:rsid w:val="00062287"/>
    <w:rsid w:val="00063185"/>
    <w:rsid w:val="00074672"/>
    <w:rsid w:val="00090034"/>
    <w:rsid w:val="00094164"/>
    <w:rsid w:val="00094AC8"/>
    <w:rsid w:val="00095FBB"/>
    <w:rsid w:val="000A0B9A"/>
    <w:rsid w:val="000A7E4D"/>
    <w:rsid w:val="000C183E"/>
    <w:rsid w:val="000E0C3F"/>
    <w:rsid w:val="000E39AA"/>
    <w:rsid w:val="000F582C"/>
    <w:rsid w:val="000F597A"/>
    <w:rsid w:val="000F6E93"/>
    <w:rsid w:val="000F70F8"/>
    <w:rsid w:val="00100410"/>
    <w:rsid w:val="0010363C"/>
    <w:rsid w:val="00104A27"/>
    <w:rsid w:val="00115549"/>
    <w:rsid w:val="0012152E"/>
    <w:rsid w:val="00121F6E"/>
    <w:rsid w:val="0012411B"/>
    <w:rsid w:val="001249D2"/>
    <w:rsid w:val="00133430"/>
    <w:rsid w:val="00134644"/>
    <w:rsid w:val="00134F0C"/>
    <w:rsid w:val="001357C3"/>
    <w:rsid w:val="00136038"/>
    <w:rsid w:val="00143404"/>
    <w:rsid w:val="00152EFC"/>
    <w:rsid w:val="001537E8"/>
    <w:rsid w:val="001625F3"/>
    <w:rsid w:val="00162E14"/>
    <w:rsid w:val="001657A7"/>
    <w:rsid w:val="00167A52"/>
    <w:rsid w:val="001726FE"/>
    <w:rsid w:val="00172987"/>
    <w:rsid w:val="00174BDC"/>
    <w:rsid w:val="0017506B"/>
    <w:rsid w:val="00184C93"/>
    <w:rsid w:val="0018653A"/>
    <w:rsid w:val="0019414A"/>
    <w:rsid w:val="001A20AD"/>
    <w:rsid w:val="001A21AF"/>
    <w:rsid w:val="001A2624"/>
    <w:rsid w:val="001B3B16"/>
    <w:rsid w:val="001B5075"/>
    <w:rsid w:val="001D0529"/>
    <w:rsid w:val="001D09F4"/>
    <w:rsid w:val="001D1FF9"/>
    <w:rsid w:val="001D5E67"/>
    <w:rsid w:val="001D70B3"/>
    <w:rsid w:val="001E43C3"/>
    <w:rsid w:val="001E69DC"/>
    <w:rsid w:val="001F4C91"/>
    <w:rsid w:val="001F5DA1"/>
    <w:rsid w:val="002034DB"/>
    <w:rsid w:val="0021171B"/>
    <w:rsid w:val="00213595"/>
    <w:rsid w:val="0023358A"/>
    <w:rsid w:val="002405CB"/>
    <w:rsid w:val="00246069"/>
    <w:rsid w:val="002478C3"/>
    <w:rsid w:val="00247AE0"/>
    <w:rsid w:val="00250026"/>
    <w:rsid w:val="00254D5E"/>
    <w:rsid w:val="00257C90"/>
    <w:rsid w:val="002620F0"/>
    <w:rsid w:val="00265DDF"/>
    <w:rsid w:val="00266496"/>
    <w:rsid w:val="00267178"/>
    <w:rsid w:val="00275FC1"/>
    <w:rsid w:val="00280977"/>
    <w:rsid w:val="00280EE2"/>
    <w:rsid w:val="00284D36"/>
    <w:rsid w:val="00286D1B"/>
    <w:rsid w:val="002907BC"/>
    <w:rsid w:val="002A1044"/>
    <w:rsid w:val="002A5950"/>
    <w:rsid w:val="002A5A31"/>
    <w:rsid w:val="002A68AC"/>
    <w:rsid w:val="002B1DBC"/>
    <w:rsid w:val="002B26E7"/>
    <w:rsid w:val="002B5039"/>
    <w:rsid w:val="002B6C5C"/>
    <w:rsid w:val="002C39FB"/>
    <w:rsid w:val="002C40E9"/>
    <w:rsid w:val="002D398D"/>
    <w:rsid w:val="002E1353"/>
    <w:rsid w:val="002E1B51"/>
    <w:rsid w:val="002E2EE6"/>
    <w:rsid w:val="002F6C9B"/>
    <w:rsid w:val="00300C68"/>
    <w:rsid w:val="00315DC6"/>
    <w:rsid w:val="00322056"/>
    <w:rsid w:val="0032321D"/>
    <w:rsid w:val="00325D1D"/>
    <w:rsid w:val="003442F8"/>
    <w:rsid w:val="0035344C"/>
    <w:rsid w:val="0035381E"/>
    <w:rsid w:val="00355234"/>
    <w:rsid w:val="00372EB3"/>
    <w:rsid w:val="003758FE"/>
    <w:rsid w:val="00381AB5"/>
    <w:rsid w:val="003839E9"/>
    <w:rsid w:val="003841E4"/>
    <w:rsid w:val="0038547F"/>
    <w:rsid w:val="00385B15"/>
    <w:rsid w:val="003934FD"/>
    <w:rsid w:val="003A2426"/>
    <w:rsid w:val="003A2DB5"/>
    <w:rsid w:val="003A6CAF"/>
    <w:rsid w:val="003B0B2C"/>
    <w:rsid w:val="003D6BC5"/>
    <w:rsid w:val="003E2CC0"/>
    <w:rsid w:val="003E3B6B"/>
    <w:rsid w:val="003E4206"/>
    <w:rsid w:val="003E6EDC"/>
    <w:rsid w:val="003F4317"/>
    <w:rsid w:val="004150E2"/>
    <w:rsid w:val="00415E71"/>
    <w:rsid w:val="00417F51"/>
    <w:rsid w:val="00423237"/>
    <w:rsid w:val="00430FD0"/>
    <w:rsid w:val="00435DCA"/>
    <w:rsid w:val="00442986"/>
    <w:rsid w:val="00442F96"/>
    <w:rsid w:val="00444214"/>
    <w:rsid w:val="00452577"/>
    <w:rsid w:val="00452922"/>
    <w:rsid w:val="004535ED"/>
    <w:rsid w:val="0045472A"/>
    <w:rsid w:val="00456370"/>
    <w:rsid w:val="004761E7"/>
    <w:rsid w:val="00483B66"/>
    <w:rsid w:val="004961CC"/>
    <w:rsid w:val="0049667E"/>
    <w:rsid w:val="0049710B"/>
    <w:rsid w:val="004A1E46"/>
    <w:rsid w:val="004A396E"/>
    <w:rsid w:val="004A6728"/>
    <w:rsid w:val="004D21A0"/>
    <w:rsid w:val="004D50B3"/>
    <w:rsid w:val="004D6E2A"/>
    <w:rsid w:val="004E322F"/>
    <w:rsid w:val="004E32C3"/>
    <w:rsid w:val="004E45F7"/>
    <w:rsid w:val="004F0232"/>
    <w:rsid w:val="004F380F"/>
    <w:rsid w:val="004F5B16"/>
    <w:rsid w:val="00500EE9"/>
    <w:rsid w:val="00506798"/>
    <w:rsid w:val="00511BE1"/>
    <w:rsid w:val="0051790E"/>
    <w:rsid w:val="005201D9"/>
    <w:rsid w:val="0052027A"/>
    <w:rsid w:val="005235BE"/>
    <w:rsid w:val="00524751"/>
    <w:rsid w:val="00532819"/>
    <w:rsid w:val="00535A2D"/>
    <w:rsid w:val="00545F83"/>
    <w:rsid w:val="005472BB"/>
    <w:rsid w:val="00552538"/>
    <w:rsid w:val="00555AA5"/>
    <w:rsid w:val="00562310"/>
    <w:rsid w:val="005758FE"/>
    <w:rsid w:val="0058045B"/>
    <w:rsid w:val="0058113C"/>
    <w:rsid w:val="00592163"/>
    <w:rsid w:val="005A3DB2"/>
    <w:rsid w:val="005A7272"/>
    <w:rsid w:val="005C39F5"/>
    <w:rsid w:val="005C65C5"/>
    <w:rsid w:val="005D1FE3"/>
    <w:rsid w:val="005D7BE5"/>
    <w:rsid w:val="005E1E1E"/>
    <w:rsid w:val="005E4B91"/>
    <w:rsid w:val="005E6414"/>
    <w:rsid w:val="00607E54"/>
    <w:rsid w:val="00614496"/>
    <w:rsid w:val="00616E51"/>
    <w:rsid w:val="00622BF0"/>
    <w:rsid w:val="00632DF9"/>
    <w:rsid w:val="00633D34"/>
    <w:rsid w:val="006359F8"/>
    <w:rsid w:val="00635BF1"/>
    <w:rsid w:val="00637038"/>
    <w:rsid w:val="00637D7C"/>
    <w:rsid w:val="00645875"/>
    <w:rsid w:val="00654058"/>
    <w:rsid w:val="006554C3"/>
    <w:rsid w:val="00670CC2"/>
    <w:rsid w:val="0067701B"/>
    <w:rsid w:val="00681282"/>
    <w:rsid w:val="00685381"/>
    <w:rsid w:val="0069014E"/>
    <w:rsid w:val="006919F7"/>
    <w:rsid w:val="006A02C9"/>
    <w:rsid w:val="006D6203"/>
    <w:rsid w:val="006D6B54"/>
    <w:rsid w:val="006E09D0"/>
    <w:rsid w:val="006E5FA4"/>
    <w:rsid w:val="006F3CB2"/>
    <w:rsid w:val="006F4810"/>
    <w:rsid w:val="006F703D"/>
    <w:rsid w:val="006F7D0A"/>
    <w:rsid w:val="0070289A"/>
    <w:rsid w:val="00715D69"/>
    <w:rsid w:val="007177BB"/>
    <w:rsid w:val="007207A9"/>
    <w:rsid w:val="007242AB"/>
    <w:rsid w:val="00726AF9"/>
    <w:rsid w:val="00744866"/>
    <w:rsid w:val="00747327"/>
    <w:rsid w:val="00756F0A"/>
    <w:rsid w:val="007571EF"/>
    <w:rsid w:val="00760598"/>
    <w:rsid w:val="0076799D"/>
    <w:rsid w:val="00770C5D"/>
    <w:rsid w:val="00781A77"/>
    <w:rsid w:val="007920D1"/>
    <w:rsid w:val="00794075"/>
    <w:rsid w:val="007A4273"/>
    <w:rsid w:val="007A73E8"/>
    <w:rsid w:val="007B7694"/>
    <w:rsid w:val="007B7A04"/>
    <w:rsid w:val="007C05A4"/>
    <w:rsid w:val="007C136C"/>
    <w:rsid w:val="007C3117"/>
    <w:rsid w:val="007D097C"/>
    <w:rsid w:val="007D6722"/>
    <w:rsid w:val="007E30C9"/>
    <w:rsid w:val="007E48F4"/>
    <w:rsid w:val="007E5385"/>
    <w:rsid w:val="007E7319"/>
    <w:rsid w:val="00801598"/>
    <w:rsid w:val="00801B97"/>
    <w:rsid w:val="0080248C"/>
    <w:rsid w:val="00804FAE"/>
    <w:rsid w:val="00805A3C"/>
    <w:rsid w:val="00817CF9"/>
    <w:rsid w:val="008207AB"/>
    <w:rsid w:val="00820C32"/>
    <w:rsid w:val="00826C07"/>
    <w:rsid w:val="008325E8"/>
    <w:rsid w:val="00834F94"/>
    <w:rsid w:val="00834FC1"/>
    <w:rsid w:val="008354CE"/>
    <w:rsid w:val="00843633"/>
    <w:rsid w:val="008453B0"/>
    <w:rsid w:val="008457CC"/>
    <w:rsid w:val="008474C8"/>
    <w:rsid w:val="00847C31"/>
    <w:rsid w:val="008543BD"/>
    <w:rsid w:val="00860A13"/>
    <w:rsid w:val="00861211"/>
    <w:rsid w:val="00863A01"/>
    <w:rsid w:val="00866957"/>
    <w:rsid w:val="00876352"/>
    <w:rsid w:val="00893369"/>
    <w:rsid w:val="008967D6"/>
    <w:rsid w:val="008973AC"/>
    <w:rsid w:val="008975E9"/>
    <w:rsid w:val="008A381A"/>
    <w:rsid w:val="008B3D2F"/>
    <w:rsid w:val="008B3F2F"/>
    <w:rsid w:val="008B471C"/>
    <w:rsid w:val="008B7946"/>
    <w:rsid w:val="008E1C5B"/>
    <w:rsid w:val="008E2DB7"/>
    <w:rsid w:val="008E398E"/>
    <w:rsid w:val="008E3A89"/>
    <w:rsid w:val="008E5821"/>
    <w:rsid w:val="008E5AE7"/>
    <w:rsid w:val="008E749D"/>
    <w:rsid w:val="008E7890"/>
    <w:rsid w:val="008F0E0B"/>
    <w:rsid w:val="00907135"/>
    <w:rsid w:val="009131FC"/>
    <w:rsid w:val="00916215"/>
    <w:rsid w:val="009202FC"/>
    <w:rsid w:val="00922C6B"/>
    <w:rsid w:val="009238DC"/>
    <w:rsid w:val="009320A2"/>
    <w:rsid w:val="00932E63"/>
    <w:rsid w:val="0093607C"/>
    <w:rsid w:val="009420D5"/>
    <w:rsid w:val="009441AB"/>
    <w:rsid w:val="00972CBC"/>
    <w:rsid w:val="0097428A"/>
    <w:rsid w:val="00981029"/>
    <w:rsid w:val="00981BA9"/>
    <w:rsid w:val="0098263E"/>
    <w:rsid w:val="009911B1"/>
    <w:rsid w:val="0099252B"/>
    <w:rsid w:val="00994800"/>
    <w:rsid w:val="00995E39"/>
    <w:rsid w:val="009A0571"/>
    <w:rsid w:val="009A251C"/>
    <w:rsid w:val="009A2A6D"/>
    <w:rsid w:val="009A2E7A"/>
    <w:rsid w:val="009A65C1"/>
    <w:rsid w:val="009B0BC1"/>
    <w:rsid w:val="009D3EE2"/>
    <w:rsid w:val="009F3055"/>
    <w:rsid w:val="009F3943"/>
    <w:rsid w:val="009F5527"/>
    <w:rsid w:val="00A07EBD"/>
    <w:rsid w:val="00A14CC4"/>
    <w:rsid w:val="00A171E0"/>
    <w:rsid w:val="00A27D0D"/>
    <w:rsid w:val="00A30986"/>
    <w:rsid w:val="00A40725"/>
    <w:rsid w:val="00A425E8"/>
    <w:rsid w:val="00A606E6"/>
    <w:rsid w:val="00A652A1"/>
    <w:rsid w:val="00A66694"/>
    <w:rsid w:val="00A66F8E"/>
    <w:rsid w:val="00A71D4A"/>
    <w:rsid w:val="00A71EA8"/>
    <w:rsid w:val="00A762EB"/>
    <w:rsid w:val="00A81C58"/>
    <w:rsid w:val="00A82A5B"/>
    <w:rsid w:val="00A86F4F"/>
    <w:rsid w:val="00A87330"/>
    <w:rsid w:val="00A8787A"/>
    <w:rsid w:val="00A95CC3"/>
    <w:rsid w:val="00A96ED0"/>
    <w:rsid w:val="00AA1584"/>
    <w:rsid w:val="00AB61FF"/>
    <w:rsid w:val="00AC5F25"/>
    <w:rsid w:val="00AC6C98"/>
    <w:rsid w:val="00AD379E"/>
    <w:rsid w:val="00AD4D53"/>
    <w:rsid w:val="00AD69AE"/>
    <w:rsid w:val="00AF14C2"/>
    <w:rsid w:val="00AF4C1D"/>
    <w:rsid w:val="00AF69C5"/>
    <w:rsid w:val="00B0027C"/>
    <w:rsid w:val="00B0217B"/>
    <w:rsid w:val="00B20546"/>
    <w:rsid w:val="00B2293C"/>
    <w:rsid w:val="00B47706"/>
    <w:rsid w:val="00B526D7"/>
    <w:rsid w:val="00B52B8A"/>
    <w:rsid w:val="00B605E7"/>
    <w:rsid w:val="00B65E80"/>
    <w:rsid w:val="00B664D7"/>
    <w:rsid w:val="00B7623F"/>
    <w:rsid w:val="00B767FA"/>
    <w:rsid w:val="00B84154"/>
    <w:rsid w:val="00B90BE2"/>
    <w:rsid w:val="00B928A3"/>
    <w:rsid w:val="00B93D05"/>
    <w:rsid w:val="00BA045D"/>
    <w:rsid w:val="00BA3BEB"/>
    <w:rsid w:val="00BA4F88"/>
    <w:rsid w:val="00BA71C0"/>
    <w:rsid w:val="00BA7C50"/>
    <w:rsid w:val="00BB0984"/>
    <w:rsid w:val="00BB1F3E"/>
    <w:rsid w:val="00BD0BB1"/>
    <w:rsid w:val="00BE0588"/>
    <w:rsid w:val="00BE4B09"/>
    <w:rsid w:val="00BE4C9F"/>
    <w:rsid w:val="00BE559D"/>
    <w:rsid w:val="00BE6183"/>
    <w:rsid w:val="00BF154B"/>
    <w:rsid w:val="00BF382B"/>
    <w:rsid w:val="00C03BBA"/>
    <w:rsid w:val="00C0593A"/>
    <w:rsid w:val="00C11799"/>
    <w:rsid w:val="00C134FE"/>
    <w:rsid w:val="00C14B5B"/>
    <w:rsid w:val="00C158F4"/>
    <w:rsid w:val="00C207DA"/>
    <w:rsid w:val="00C20E5B"/>
    <w:rsid w:val="00C23DFC"/>
    <w:rsid w:val="00C24E0C"/>
    <w:rsid w:val="00C3243E"/>
    <w:rsid w:val="00C34B6F"/>
    <w:rsid w:val="00C427A7"/>
    <w:rsid w:val="00C51C4C"/>
    <w:rsid w:val="00C53141"/>
    <w:rsid w:val="00C53510"/>
    <w:rsid w:val="00C616B1"/>
    <w:rsid w:val="00C648F3"/>
    <w:rsid w:val="00C6670A"/>
    <w:rsid w:val="00C73C79"/>
    <w:rsid w:val="00C8229C"/>
    <w:rsid w:val="00C84120"/>
    <w:rsid w:val="00C852F8"/>
    <w:rsid w:val="00C926EA"/>
    <w:rsid w:val="00CA31A2"/>
    <w:rsid w:val="00CB50B9"/>
    <w:rsid w:val="00CB5EB6"/>
    <w:rsid w:val="00CB69B2"/>
    <w:rsid w:val="00CB6F9C"/>
    <w:rsid w:val="00CC0287"/>
    <w:rsid w:val="00CD119C"/>
    <w:rsid w:val="00CD50A8"/>
    <w:rsid w:val="00CE13C7"/>
    <w:rsid w:val="00CE3F30"/>
    <w:rsid w:val="00D212FF"/>
    <w:rsid w:val="00D417C3"/>
    <w:rsid w:val="00D41A0A"/>
    <w:rsid w:val="00D43756"/>
    <w:rsid w:val="00D479FD"/>
    <w:rsid w:val="00D61F7D"/>
    <w:rsid w:val="00D62AF3"/>
    <w:rsid w:val="00D66E50"/>
    <w:rsid w:val="00D737F5"/>
    <w:rsid w:val="00D875F3"/>
    <w:rsid w:val="00D92B57"/>
    <w:rsid w:val="00D94972"/>
    <w:rsid w:val="00DA0A9F"/>
    <w:rsid w:val="00DA2B1A"/>
    <w:rsid w:val="00DA4B2B"/>
    <w:rsid w:val="00DA4C93"/>
    <w:rsid w:val="00DC12E5"/>
    <w:rsid w:val="00DC1396"/>
    <w:rsid w:val="00DC3EA2"/>
    <w:rsid w:val="00DC69B5"/>
    <w:rsid w:val="00DC6A5D"/>
    <w:rsid w:val="00DC7416"/>
    <w:rsid w:val="00DE0D52"/>
    <w:rsid w:val="00DE2C89"/>
    <w:rsid w:val="00DE3207"/>
    <w:rsid w:val="00DE7C5E"/>
    <w:rsid w:val="00DF74B4"/>
    <w:rsid w:val="00E076DF"/>
    <w:rsid w:val="00E07EEA"/>
    <w:rsid w:val="00E11B0D"/>
    <w:rsid w:val="00E17BDF"/>
    <w:rsid w:val="00E224AE"/>
    <w:rsid w:val="00E2524F"/>
    <w:rsid w:val="00E36439"/>
    <w:rsid w:val="00E401EF"/>
    <w:rsid w:val="00E43589"/>
    <w:rsid w:val="00E47199"/>
    <w:rsid w:val="00E47E23"/>
    <w:rsid w:val="00E50067"/>
    <w:rsid w:val="00E50417"/>
    <w:rsid w:val="00E52D0D"/>
    <w:rsid w:val="00E54365"/>
    <w:rsid w:val="00E56D5F"/>
    <w:rsid w:val="00E604ED"/>
    <w:rsid w:val="00E6054C"/>
    <w:rsid w:val="00E63030"/>
    <w:rsid w:val="00E643C5"/>
    <w:rsid w:val="00E754D8"/>
    <w:rsid w:val="00E9274D"/>
    <w:rsid w:val="00E92B85"/>
    <w:rsid w:val="00E947D9"/>
    <w:rsid w:val="00EA1420"/>
    <w:rsid w:val="00EA4CC4"/>
    <w:rsid w:val="00EB118A"/>
    <w:rsid w:val="00EB54A2"/>
    <w:rsid w:val="00EC0A19"/>
    <w:rsid w:val="00EC4323"/>
    <w:rsid w:val="00EC556B"/>
    <w:rsid w:val="00EE1058"/>
    <w:rsid w:val="00EE14F6"/>
    <w:rsid w:val="00EE7B37"/>
    <w:rsid w:val="00EF3586"/>
    <w:rsid w:val="00EF4246"/>
    <w:rsid w:val="00F00C3A"/>
    <w:rsid w:val="00F02181"/>
    <w:rsid w:val="00F026B3"/>
    <w:rsid w:val="00F04602"/>
    <w:rsid w:val="00F05225"/>
    <w:rsid w:val="00F079F3"/>
    <w:rsid w:val="00F20F1C"/>
    <w:rsid w:val="00F25758"/>
    <w:rsid w:val="00F463AA"/>
    <w:rsid w:val="00F5580F"/>
    <w:rsid w:val="00F57B79"/>
    <w:rsid w:val="00F61D19"/>
    <w:rsid w:val="00F64C40"/>
    <w:rsid w:val="00F67F1F"/>
    <w:rsid w:val="00F70D65"/>
    <w:rsid w:val="00F71CAB"/>
    <w:rsid w:val="00F77755"/>
    <w:rsid w:val="00F810A8"/>
    <w:rsid w:val="00F877F3"/>
    <w:rsid w:val="00FA3AE9"/>
    <w:rsid w:val="00FB36C4"/>
    <w:rsid w:val="00FB708A"/>
    <w:rsid w:val="00FC533D"/>
    <w:rsid w:val="00FD106F"/>
    <w:rsid w:val="00FD187A"/>
    <w:rsid w:val="00FD390E"/>
    <w:rsid w:val="00FE3831"/>
    <w:rsid w:val="00FE4704"/>
    <w:rsid w:val="00FF0199"/>
    <w:rsid w:val="00FF26C1"/>
    <w:rsid w:val="00FF2CB8"/>
    <w:rsid w:val="00FF49F8"/>
    <w:rsid w:val="00FF7E32"/>
    <w:rsid w:val="46006B99"/>
    <w:rsid w:val="4D57317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nhideWhenUsed="0" w:uiPriority="0" w:name="Body Text 3"/>
    <w:lsdException w:uiPriority="99" w:semiHidden="0"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93"/>
    <w:unhideWhenUsed/>
    <w:qFormat/>
    <w:uiPriority w:val="9"/>
    <w:pPr>
      <w:keepNext/>
      <w:keepLines/>
      <w:spacing w:before="200" w:after="0"/>
      <w:outlineLvl w:val="1"/>
    </w:pPr>
    <w:rPr>
      <w:rFonts w:asciiTheme="majorHAnsi" w:hAnsiTheme="majorHAnsi" w:eastAsiaTheme="majorEastAsia" w:cstheme="majorBidi"/>
      <w:b/>
      <w:bCs/>
      <w:color w:val="5B9BD5" w:themeColor="accent1"/>
      <w:sz w:val="26"/>
      <w:szCs w:val="26"/>
    </w:rPr>
  </w:style>
  <w:style w:type="paragraph" w:styleId="3">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FollowedHyperlink"/>
    <w:basedOn w:val="4"/>
    <w:semiHidden/>
    <w:unhideWhenUsed/>
    <w:uiPriority w:val="99"/>
    <w:rPr>
      <w:color w:val="954F72" w:themeColor="followedHyperlink"/>
      <w:u w:val="single"/>
    </w:rPr>
  </w:style>
  <w:style w:type="character" w:styleId="7">
    <w:name w:val="annotation reference"/>
    <w:basedOn w:val="4"/>
    <w:semiHidden/>
    <w:unhideWhenUsed/>
    <w:uiPriority w:val="99"/>
    <w:rPr>
      <w:sz w:val="16"/>
      <w:szCs w:val="16"/>
    </w:rPr>
  </w:style>
  <w:style w:type="character" w:styleId="8">
    <w:name w:val="Hyperlink"/>
    <w:basedOn w:val="4"/>
    <w:unhideWhenUsed/>
    <w:uiPriority w:val="99"/>
    <w:rPr>
      <w:color w:val="0000FF"/>
      <w:u w:val="single"/>
    </w:rPr>
  </w:style>
  <w:style w:type="character" w:styleId="9">
    <w:name w:val="Strong"/>
    <w:basedOn w:val="4"/>
    <w:qFormat/>
    <w:uiPriority w:val="0"/>
    <w:rPr>
      <w:b/>
      <w:bCs/>
    </w:rPr>
  </w:style>
  <w:style w:type="paragraph" w:styleId="10">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1">
    <w:name w:val="Plain Text"/>
    <w:basedOn w:val="1"/>
    <w:link w:val="48"/>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5"/>
    <w:semiHidden/>
    <w:unhideWhenUsed/>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8"/>
    <w:semiHidden/>
    <w:unhideWhenUsed/>
    <w:uiPriority w:val="99"/>
    <w:rPr>
      <w:b/>
      <w:bCs/>
    </w:rPr>
  </w:style>
  <w:style w:type="paragraph" w:styleId="14">
    <w:name w:val="header"/>
    <w:basedOn w:val="1"/>
    <w:link w:val="23"/>
    <w:uiPriority w:val="99"/>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2"/>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1"/>
    <w:unhideWhenUsed/>
    <w:uiPriority w:val="99"/>
    <w:pPr>
      <w:spacing w:after="120" w:line="276" w:lineRule="auto"/>
      <w:ind w:left="283"/>
    </w:pPr>
    <w:rPr>
      <w:rFonts w:eastAsiaTheme="minorEastAsia"/>
      <w:lang w:eastAsia="ru-RU"/>
    </w:rPr>
  </w:style>
  <w:style w:type="paragraph" w:styleId="17">
    <w:name w:val="footer"/>
    <w:basedOn w:val="1"/>
    <w:link w:val="31"/>
    <w:unhideWhenUsed/>
    <w:uiPriority w:val="99"/>
    <w:pPr>
      <w:tabs>
        <w:tab w:val="center" w:pos="4677"/>
        <w:tab w:val="right" w:pos="9355"/>
      </w:tabs>
      <w:spacing w:after="0" w:line="240" w:lineRule="auto"/>
    </w:pPr>
  </w:style>
  <w:style w:type="paragraph" w:styleId="18">
    <w:name w:val="Normal (Web)"/>
    <w:basedOn w:val="1"/>
    <w:unhideWhenUsed/>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1"/>
    <w:semiHidden/>
    <w:uiPriority w:val="0"/>
    <w:pPr>
      <w:spacing w:after="120" w:line="276" w:lineRule="auto"/>
    </w:pPr>
    <w:rPr>
      <w:rFonts w:ascii="Calibri" w:hAnsi="Calibri" w:eastAsia="Times New Roman" w:cs="Times New Roman"/>
      <w:sz w:val="16"/>
      <w:szCs w:val="16"/>
      <w:lang w:eastAsia="ru-RU"/>
    </w:rPr>
  </w:style>
  <w:style w:type="paragraph" w:styleId="20">
    <w:name w:val="Body Text Indent 2"/>
    <w:basedOn w:val="1"/>
    <w:link w:val="70"/>
    <w:unhideWhenUsed/>
    <w:uiPriority w:val="99"/>
    <w:pPr>
      <w:spacing w:after="120" w:line="480" w:lineRule="auto"/>
      <w:ind w:left="283"/>
    </w:pPr>
  </w:style>
  <w:style w:type="table" w:styleId="21">
    <w:name w:val="Table Grid"/>
    <w:basedOn w:val="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Основной текст Знак"/>
    <w:basedOn w:val="4"/>
    <w:link w:val="15"/>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4"/>
    <w:uiPriority w:val="99"/>
    <w:rPr>
      <w:rFonts w:ascii="Times New Roman" w:hAnsi="Times New Roman" w:eastAsia="Calibri" w:cs="Times New Roman"/>
      <w:sz w:val="24"/>
      <w:szCs w:val="24"/>
      <w:lang w:eastAsia="ru-RU"/>
    </w:rPr>
  </w:style>
  <w:style w:type="paragraph" w:styleId="24">
    <w:name w:val="List Paragraph"/>
    <w:basedOn w:val="1"/>
    <w:link w:val="87"/>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2"/>
    <w:semiHidden/>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0"/>
    <w:semiHidden/>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uiPriority w:val="99"/>
    <w:rPr>
      <w:color w:val="800080"/>
      <w:u w:val="single"/>
    </w:rPr>
  </w:style>
  <w:style w:type="character" w:customStyle="1" w:styleId="28">
    <w:name w:val="Тема примечания Знак"/>
    <w:basedOn w:val="25"/>
    <w:link w:val="13"/>
    <w:semiHidden/>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0">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7"/>
    <w:uiPriority w:val="99"/>
  </w:style>
  <w:style w:type="paragraph" w:customStyle="1" w:styleId="32">
    <w:name w:val="Обычный1"/>
    <w:uiPriority w:val="0"/>
    <w:pPr>
      <w:spacing w:after="0" w:line="240" w:lineRule="auto"/>
      <w:ind w:firstLine="567"/>
      <w:jc w:val="both"/>
    </w:pPr>
    <w:rPr>
      <w:rFonts w:ascii="Times New Roman" w:hAnsi="Times New Roman" w:eastAsia="Times New Roman" w:cs="Times New Roman"/>
      <w:sz w:val="28"/>
      <w:szCs w:val="20"/>
      <w:lang w:val="ru-RU" w:eastAsia="ko-KR" w:bidi="ar-SA"/>
    </w:rPr>
  </w:style>
  <w:style w:type="character" w:customStyle="1" w:styleId="33">
    <w:name w:val="Заголовок 4 Знак"/>
    <w:basedOn w:val="4"/>
    <w:link w:val="3"/>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spacing w:after="0" w:line="240" w:lineRule="auto"/>
    </w:pPr>
    <w:rPr>
      <w:rFonts w:ascii="Calibri" w:hAnsi="Calibri" w:eastAsia="Times New Roman" w:cs="Calibri"/>
      <w:b/>
      <w:sz w:val="22"/>
      <w:szCs w:val="20"/>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spacing w:after="0" w:line="240" w:lineRule="auto"/>
    </w:pPr>
    <w:rPr>
      <w:rFonts w:ascii="Calibri" w:hAnsi="Calibri" w:eastAsia="Times New Roman" w:cs="Calibri"/>
      <w:sz w:val="22"/>
      <w:szCs w:val="20"/>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uiPriority w:val="0"/>
    <w:rPr>
      <w:rFonts w:eastAsia="Times New Roman"/>
      <w:b/>
      <w:bCs/>
      <w:shd w:val="clear" w:color="auto" w:fill="FFFFFF"/>
    </w:rPr>
  </w:style>
  <w:style w:type="character" w:customStyle="1" w:styleId="41">
    <w:name w:val="Основной текст 3 Знак"/>
    <w:basedOn w:val="4"/>
    <w:link w:val="19"/>
    <w:semiHidden/>
    <w:uiPriority w:val="0"/>
    <w:rPr>
      <w:rFonts w:ascii="Calibri" w:hAnsi="Calibri" w:eastAsia="Times New Roman" w:cs="Times New Roman"/>
      <w:sz w:val="16"/>
      <w:szCs w:val="16"/>
      <w:lang w:eastAsia="ru-RU"/>
    </w:rPr>
  </w:style>
  <w:style w:type="character" w:customStyle="1" w:styleId="42">
    <w:name w:val="Основной текст (2)_"/>
    <w:basedOn w:val="4"/>
    <w:link w:val="43"/>
    <w:qFormat/>
    <w:uiPriority w:val="0"/>
    <w:rPr>
      <w:rFonts w:eastAsia="Times New Roman"/>
      <w:shd w:val="clear" w:color="auto" w:fill="FFFFFF"/>
    </w:rPr>
  </w:style>
  <w:style w:type="paragraph" w:customStyle="1" w:styleId="43">
    <w:name w:val="Основной текст (2)"/>
    <w:basedOn w:val="1"/>
    <w:link w:val="42"/>
    <w:qFormat/>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qFormat/>
    <w:uiPriority w:val="0"/>
    <w:rPr>
      <w:rFonts w:eastAsia="Times New Roman"/>
      <w:b/>
      <w:bCs/>
      <w:shd w:val="clear" w:color="auto" w:fill="FFFFFF"/>
    </w:rPr>
  </w:style>
  <w:style w:type="paragraph" w:customStyle="1" w:styleId="46">
    <w:name w:val="Подпись к таблице (3)"/>
    <w:basedOn w:val="1"/>
    <w:link w:val="45"/>
    <w:qFormat/>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1"/>
    <w:qFormat/>
    <w:uiPriority w:val="99"/>
    <w:rPr>
      <w:rFonts w:ascii="Courier New" w:hAnsi="Courier New" w:eastAsia="Times New Roman" w:cs="Times New Roman"/>
      <w:sz w:val="20"/>
      <w:szCs w:val="20"/>
      <w:lang w:eastAsia="ru-RU"/>
    </w:rPr>
  </w:style>
  <w:style w:type="character" w:customStyle="1" w:styleId="49">
    <w:name w:val="Заголовок №4_"/>
    <w:basedOn w:val="4"/>
    <w:link w:val="50"/>
    <w:qFormat/>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qFormat/>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uiPriority w:val="0"/>
    <w:rPr>
      <w:rFonts w:eastAsia="Times New Roman"/>
      <w:sz w:val="23"/>
      <w:szCs w:val="23"/>
      <w:shd w:val="clear" w:color="auto" w:fill="FFFFFF"/>
    </w:rPr>
  </w:style>
  <w:style w:type="paragraph" w:customStyle="1" w:styleId="55">
    <w:name w:val="Основной текст (13)"/>
    <w:basedOn w:val="1"/>
    <w:link w:val="54"/>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qFormat/>
    <w:uiPriority w:val="0"/>
    <w:rPr>
      <w:rFonts w:eastAsia="Times New Roman"/>
      <w:sz w:val="23"/>
      <w:szCs w:val="23"/>
      <w:shd w:val="clear" w:color="auto" w:fill="FFFFFF"/>
    </w:rPr>
  </w:style>
  <w:style w:type="paragraph" w:customStyle="1" w:styleId="57">
    <w:name w:val="Заголовок №2 (2)"/>
    <w:basedOn w:val="1"/>
    <w:link w:val="56"/>
    <w:qFormat/>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qFormat/>
    <w:uiPriority w:val="0"/>
    <w:rPr>
      <w:rFonts w:eastAsia="Times New Roman"/>
      <w:sz w:val="23"/>
      <w:szCs w:val="23"/>
      <w:shd w:val="clear" w:color="auto" w:fill="FFFFFF"/>
    </w:rPr>
  </w:style>
  <w:style w:type="paragraph" w:customStyle="1" w:styleId="59">
    <w:name w:val="Основной текст (14)"/>
    <w:basedOn w:val="1"/>
    <w:link w:val="58"/>
    <w:qFormat/>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qFormat/>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qFormat/>
    <w:uiPriority w:val="0"/>
    <w:rPr>
      <w:rFonts w:eastAsia="Times New Roman"/>
      <w:sz w:val="27"/>
      <w:szCs w:val="27"/>
      <w:shd w:val="clear" w:color="auto" w:fill="FFFFFF"/>
    </w:rPr>
  </w:style>
  <w:style w:type="paragraph" w:customStyle="1" w:styleId="68">
    <w:name w:val="Основной текст (6)"/>
    <w:basedOn w:val="1"/>
    <w:link w:val="67"/>
    <w:qFormat/>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4"/>
    <w:basedOn w:val="35"/>
    <w:qFormat/>
    <w:uiPriority w:val="0"/>
    <w:rPr>
      <w:rFonts w:ascii="Times New Roman" w:hAnsi="Times New Roman" w:eastAsia="Times New Roman" w:cs="Times New Roman"/>
      <w:spacing w:val="0"/>
      <w:sz w:val="23"/>
      <w:szCs w:val="23"/>
      <w:u w:val="single"/>
      <w:shd w:val="clear" w:color="auto" w:fill="FFFFFF"/>
    </w:rPr>
  </w:style>
  <w:style w:type="character" w:customStyle="1" w:styleId="70">
    <w:name w:val="Основной текст с отступом 2 Знак"/>
    <w:basedOn w:val="4"/>
    <w:link w:val="20"/>
    <w:qFormat/>
    <w:uiPriority w:val="99"/>
  </w:style>
  <w:style w:type="character" w:customStyle="1" w:styleId="71">
    <w:name w:val="Основной текст с отступом Знак"/>
    <w:basedOn w:val="4"/>
    <w:link w:val="16"/>
    <w:qFormat/>
    <w:uiPriority w:val="99"/>
    <w:rPr>
      <w:rFonts w:eastAsiaTheme="minorEastAsia"/>
      <w:lang w:eastAsia="ru-RU"/>
    </w:rPr>
  </w:style>
  <w:style w:type="paragraph" w:customStyle="1" w:styleId="72">
    <w:name w:val="Прижатый влево"/>
    <w:basedOn w:val="1"/>
    <w:next w:val="1"/>
    <w:uiPriority w:val="99"/>
    <w:pPr>
      <w:widowControl w:val="0"/>
      <w:autoSpaceDE w:val="0"/>
      <w:autoSpaceDN w:val="0"/>
      <w:adjustRightInd w:val="0"/>
      <w:spacing w:after="0" w:line="240" w:lineRule="auto"/>
    </w:pPr>
    <w:rPr>
      <w:rFonts w:ascii="Arial" w:hAnsi="Arial" w:cs="Arial" w:eastAsiaTheme="minorEastAsia"/>
      <w:sz w:val="24"/>
      <w:szCs w:val="24"/>
      <w:lang w:eastAsia="ru-RU"/>
    </w:rPr>
  </w:style>
  <w:style w:type="character" w:customStyle="1" w:styleId="73">
    <w:name w:val="Гипертекстовая ссылка"/>
    <w:basedOn w:val="4"/>
    <w:qFormat/>
    <w:uiPriority w:val="99"/>
    <w:rPr>
      <w:color w:val="008000"/>
    </w:rPr>
  </w:style>
  <w:style w:type="paragraph" w:customStyle="1" w:styleId="74">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75">
    <w:name w:val="Заголовок №5_"/>
    <w:basedOn w:val="4"/>
    <w:link w:val="76"/>
    <w:uiPriority w:val="0"/>
    <w:rPr>
      <w:rFonts w:ascii="Times New Roman" w:hAnsi="Times New Roman" w:eastAsia="Times New Roman" w:cs="Times New Roman"/>
      <w:sz w:val="23"/>
      <w:szCs w:val="23"/>
      <w:shd w:val="clear" w:color="auto" w:fill="FFFFFF"/>
    </w:rPr>
  </w:style>
  <w:style w:type="paragraph" w:customStyle="1" w:styleId="76">
    <w:name w:val="Заголовок №5"/>
    <w:basedOn w:val="1"/>
    <w:link w:val="75"/>
    <w:qFormat/>
    <w:uiPriority w:val="0"/>
    <w:pPr>
      <w:shd w:val="clear" w:color="auto" w:fill="FFFFFF"/>
      <w:spacing w:after="300" w:line="0" w:lineRule="atLeast"/>
      <w:outlineLvl w:val="4"/>
    </w:pPr>
    <w:rPr>
      <w:rFonts w:ascii="Times New Roman" w:hAnsi="Times New Roman" w:eastAsia="Times New Roman" w:cs="Times New Roman"/>
      <w:sz w:val="23"/>
      <w:szCs w:val="23"/>
    </w:rPr>
  </w:style>
  <w:style w:type="character" w:customStyle="1" w:styleId="77">
    <w:name w:val="Основной текст (9)_"/>
    <w:basedOn w:val="4"/>
    <w:link w:val="78"/>
    <w:qFormat/>
    <w:uiPriority w:val="0"/>
    <w:rPr>
      <w:rFonts w:ascii="Times New Roman" w:hAnsi="Times New Roman" w:eastAsia="Times New Roman" w:cs="Times New Roman"/>
      <w:sz w:val="23"/>
      <w:szCs w:val="23"/>
      <w:shd w:val="clear" w:color="auto" w:fill="FFFFFF"/>
    </w:rPr>
  </w:style>
  <w:style w:type="paragraph" w:customStyle="1" w:styleId="78">
    <w:name w:val="Основной текст (9)"/>
    <w:basedOn w:val="1"/>
    <w:link w:val="77"/>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79">
    <w:name w:val="Заголовок №5 (2)_"/>
    <w:basedOn w:val="4"/>
    <w:link w:val="80"/>
    <w:uiPriority w:val="0"/>
    <w:rPr>
      <w:rFonts w:ascii="Times New Roman" w:hAnsi="Times New Roman" w:eastAsia="Times New Roman" w:cs="Times New Roman"/>
      <w:sz w:val="23"/>
      <w:szCs w:val="23"/>
      <w:shd w:val="clear" w:color="auto" w:fill="FFFFFF"/>
    </w:rPr>
  </w:style>
  <w:style w:type="paragraph" w:customStyle="1" w:styleId="80">
    <w:name w:val="Заголовок №5 (2)"/>
    <w:basedOn w:val="1"/>
    <w:link w:val="79"/>
    <w:qFormat/>
    <w:uiPriority w:val="0"/>
    <w:pPr>
      <w:shd w:val="clear" w:color="auto" w:fill="FFFFFF"/>
      <w:spacing w:before="240" w:after="0" w:line="552" w:lineRule="exact"/>
      <w:outlineLvl w:val="4"/>
    </w:pPr>
    <w:rPr>
      <w:rFonts w:ascii="Times New Roman" w:hAnsi="Times New Roman" w:eastAsia="Times New Roman" w:cs="Times New Roman"/>
      <w:sz w:val="23"/>
      <w:szCs w:val="23"/>
    </w:rPr>
  </w:style>
  <w:style w:type="character" w:customStyle="1" w:styleId="81">
    <w:name w:val="Заголовок №5 (2) + Полужирный"/>
    <w:basedOn w:val="79"/>
    <w:qFormat/>
    <w:uiPriority w:val="0"/>
    <w:rPr>
      <w:rFonts w:ascii="Times New Roman" w:hAnsi="Times New Roman" w:eastAsia="Times New Roman" w:cs="Times New Roman"/>
      <w:b/>
      <w:bCs/>
      <w:sz w:val="23"/>
      <w:szCs w:val="23"/>
      <w:shd w:val="clear" w:color="auto" w:fill="FFFFFF"/>
    </w:rPr>
  </w:style>
  <w:style w:type="paragraph" w:customStyle="1" w:styleId="82">
    <w:name w:val="Основной текст19"/>
    <w:basedOn w:val="1"/>
    <w:qFormat/>
    <w:uiPriority w:val="0"/>
    <w:pPr>
      <w:shd w:val="clear" w:color="auto" w:fill="FFFFFF"/>
      <w:spacing w:before="60" w:after="60" w:line="0" w:lineRule="atLeast"/>
      <w:ind w:hanging="560"/>
    </w:pPr>
    <w:rPr>
      <w:rFonts w:ascii="Times New Roman" w:hAnsi="Times New Roman" w:eastAsia="Times New Roman" w:cs="Times New Roman"/>
      <w:color w:val="000000"/>
      <w:sz w:val="23"/>
      <w:szCs w:val="23"/>
      <w:lang w:eastAsia="ru-RU"/>
    </w:rPr>
  </w:style>
  <w:style w:type="character" w:customStyle="1" w:styleId="83">
    <w:name w:val="Заголовок №6_"/>
    <w:basedOn w:val="4"/>
    <w:link w:val="84"/>
    <w:qFormat/>
    <w:uiPriority w:val="0"/>
    <w:rPr>
      <w:rFonts w:ascii="Times New Roman" w:hAnsi="Times New Roman" w:eastAsia="Times New Roman" w:cs="Times New Roman"/>
      <w:sz w:val="23"/>
      <w:szCs w:val="23"/>
      <w:shd w:val="clear" w:color="auto" w:fill="FFFFFF"/>
    </w:rPr>
  </w:style>
  <w:style w:type="paragraph" w:customStyle="1" w:styleId="84">
    <w:name w:val="Заголовок №6"/>
    <w:basedOn w:val="1"/>
    <w:link w:val="83"/>
    <w:qFormat/>
    <w:uiPriority w:val="0"/>
    <w:pPr>
      <w:shd w:val="clear" w:color="auto" w:fill="FFFFFF"/>
      <w:spacing w:before="480" w:after="0" w:line="0" w:lineRule="atLeast"/>
      <w:outlineLvl w:val="5"/>
    </w:pPr>
    <w:rPr>
      <w:rFonts w:ascii="Times New Roman" w:hAnsi="Times New Roman" w:eastAsia="Times New Roman" w:cs="Times New Roman"/>
      <w:sz w:val="23"/>
      <w:szCs w:val="23"/>
    </w:rPr>
  </w:style>
  <w:style w:type="character" w:customStyle="1" w:styleId="85">
    <w:name w:val="Основной текст (5)_"/>
    <w:basedOn w:val="4"/>
    <w:link w:val="86"/>
    <w:qFormat/>
    <w:uiPriority w:val="0"/>
    <w:rPr>
      <w:rFonts w:ascii="Times New Roman" w:hAnsi="Times New Roman" w:eastAsia="Times New Roman" w:cs="Times New Roman"/>
      <w:sz w:val="23"/>
      <w:szCs w:val="23"/>
      <w:shd w:val="clear" w:color="auto" w:fill="FFFFFF"/>
    </w:rPr>
  </w:style>
  <w:style w:type="paragraph" w:customStyle="1" w:styleId="86">
    <w:name w:val="Основной текст (5)"/>
    <w:basedOn w:val="1"/>
    <w:link w:val="85"/>
    <w:qFormat/>
    <w:uiPriority w:val="0"/>
    <w:pPr>
      <w:shd w:val="clear" w:color="auto" w:fill="FFFFFF"/>
      <w:spacing w:before="60" w:after="240" w:line="0" w:lineRule="atLeast"/>
    </w:pPr>
    <w:rPr>
      <w:rFonts w:ascii="Times New Roman" w:hAnsi="Times New Roman" w:eastAsia="Times New Roman" w:cs="Times New Roman"/>
      <w:sz w:val="23"/>
      <w:szCs w:val="23"/>
    </w:rPr>
  </w:style>
  <w:style w:type="character" w:customStyle="1" w:styleId="87">
    <w:name w:val="Абзац списка Знак"/>
    <w:basedOn w:val="4"/>
    <w:link w:val="24"/>
    <w:qFormat/>
    <w:locked/>
    <w:uiPriority w:val="34"/>
    <w:rPr>
      <w:rFonts w:ascii="Times New Roman" w:hAnsi="Times New Roman" w:eastAsia="Calibri" w:cs="Times New Roman"/>
      <w:sz w:val="24"/>
      <w:szCs w:val="24"/>
      <w:lang w:eastAsia="ru-RU"/>
    </w:rPr>
  </w:style>
  <w:style w:type="paragraph" w:customStyle="1" w:styleId="88">
    <w:name w:val="Основной текст5"/>
    <w:basedOn w:val="1"/>
    <w:qFormat/>
    <w:uiPriority w:val="0"/>
    <w:pPr>
      <w:shd w:val="clear" w:color="auto" w:fill="FFFFFF"/>
      <w:spacing w:after="240" w:line="278" w:lineRule="exact"/>
      <w:ind w:hanging="360"/>
    </w:pPr>
    <w:rPr>
      <w:rFonts w:ascii="Times New Roman" w:hAnsi="Times New Roman" w:eastAsia="Times New Roman" w:cs="Times New Roman"/>
      <w:color w:val="000000"/>
      <w:sz w:val="23"/>
      <w:szCs w:val="23"/>
      <w:lang w:eastAsia="ru-RU"/>
    </w:rPr>
  </w:style>
  <w:style w:type="character" w:customStyle="1" w:styleId="89">
    <w:name w:val="Заголовок №3_"/>
    <w:basedOn w:val="4"/>
    <w:link w:val="90"/>
    <w:qFormat/>
    <w:uiPriority w:val="0"/>
    <w:rPr>
      <w:rFonts w:ascii="Times New Roman" w:hAnsi="Times New Roman" w:eastAsia="Times New Roman" w:cs="Times New Roman"/>
      <w:sz w:val="23"/>
      <w:szCs w:val="23"/>
      <w:shd w:val="clear" w:color="auto" w:fill="FFFFFF"/>
    </w:rPr>
  </w:style>
  <w:style w:type="paragraph" w:customStyle="1" w:styleId="90">
    <w:name w:val="Заголовок №3"/>
    <w:basedOn w:val="1"/>
    <w:link w:val="89"/>
    <w:qFormat/>
    <w:uiPriority w:val="0"/>
    <w:pPr>
      <w:shd w:val="clear" w:color="auto" w:fill="FFFFFF"/>
      <w:spacing w:after="0" w:line="274" w:lineRule="exact"/>
      <w:ind w:hanging="340"/>
      <w:outlineLvl w:val="2"/>
    </w:pPr>
    <w:rPr>
      <w:rFonts w:ascii="Times New Roman" w:hAnsi="Times New Roman" w:eastAsia="Times New Roman" w:cs="Times New Roman"/>
      <w:sz w:val="23"/>
      <w:szCs w:val="23"/>
    </w:rPr>
  </w:style>
  <w:style w:type="character" w:customStyle="1" w:styleId="91">
    <w:name w:val="Стиль1 Знак"/>
    <w:link w:val="92"/>
    <w:qFormat/>
    <w:locked/>
    <w:uiPriority w:val="0"/>
    <w:rPr>
      <w:sz w:val="28"/>
      <w:szCs w:val="28"/>
    </w:rPr>
  </w:style>
  <w:style w:type="paragraph" w:customStyle="1" w:styleId="92">
    <w:name w:val="Стиль1"/>
    <w:basedOn w:val="1"/>
    <w:link w:val="91"/>
    <w:qFormat/>
    <w:uiPriority w:val="0"/>
    <w:pPr>
      <w:spacing w:after="0" w:line="360" w:lineRule="auto"/>
      <w:ind w:firstLine="709"/>
      <w:jc w:val="both"/>
    </w:pPr>
    <w:rPr>
      <w:sz w:val="28"/>
      <w:szCs w:val="28"/>
    </w:rPr>
  </w:style>
  <w:style w:type="character" w:customStyle="1" w:styleId="93">
    <w:name w:val="Заголовок 2 Знак"/>
    <w:basedOn w:val="4"/>
    <w:link w:val="2"/>
    <w:qFormat/>
    <w:uiPriority w:val="9"/>
    <w:rPr>
      <w:rFonts w:asciiTheme="majorHAnsi" w:hAnsiTheme="majorHAnsi" w:eastAsiaTheme="majorEastAsia" w:cstheme="majorBidi"/>
      <w:b/>
      <w:bCs/>
      <w:color w:val="5B9BD5" w:themeColor="accent1"/>
      <w:sz w:val="26"/>
      <w:szCs w:val="26"/>
    </w:rPr>
  </w:style>
  <w:style w:type="paragraph" w:customStyle="1" w:styleId="94">
    <w:name w:val="Обычный2"/>
    <w:qFormat/>
    <w:uiPriority w:val="0"/>
    <w:pPr>
      <w:snapToGrid w:val="0"/>
      <w:spacing w:before="100" w:after="100" w:line="240" w:lineRule="auto"/>
    </w:pPr>
    <w:rPr>
      <w:rFonts w:ascii="Times New Roman" w:hAnsi="Times New Roman" w:eastAsia="Times New Roman" w:cs="Times New Roman"/>
      <w:sz w:val="24"/>
      <w:szCs w:val="20"/>
      <w:lang w:val="ru-RU" w:eastAsia="ru-RU" w:bidi="ar-SA"/>
    </w:rPr>
  </w:style>
  <w:style w:type="character" w:customStyle="1" w:styleId="95">
    <w:name w:val="Основной текст + 12 pt"/>
    <w:qFormat/>
    <w:uiPriority w:val="99"/>
    <w:rPr>
      <w:rFonts w:hint="default" w:ascii="Times New Roman" w:hAnsi="Times New Roman" w:cs="Times New Roman"/>
      <w:sz w:val="24"/>
      <w:szCs w:val="24"/>
      <w:shd w:val="clear" w:color="auto" w:fill="FFFFFF"/>
    </w:rPr>
  </w:style>
  <w:style w:type="paragraph" w:customStyle="1" w:styleId="96">
    <w:name w:val="Основной текст8"/>
    <w:basedOn w:val="1"/>
    <w:qFormat/>
    <w:uiPriority w:val="0"/>
    <w:pPr>
      <w:shd w:val="clear" w:color="auto" w:fill="FFFFFF"/>
      <w:spacing w:after="120" w:line="0" w:lineRule="atLeast"/>
      <w:ind w:hanging="1920"/>
    </w:pPr>
    <w:rPr>
      <w:rFonts w:ascii="Times New Roman" w:hAnsi="Times New Roman" w:eastAsia="Times New Roman" w:cs="Times New Roman"/>
      <w:sz w:val="23"/>
      <w:szCs w:val="23"/>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74676F-29E7-44F6-8EDD-6AD10F6D60D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79</Pages>
  <Words>16891</Words>
  <Characters>96283</Characters>
  <Lines>802</Lines>
  <Paragraphs>225</Paragraphs>
  <TotalTime>0</TotalTime>
  <ScaleCrop>false</ScaleCrop>
  <LinksUpToDate>false</LinksUpToDate>
  <CharactersWithSpaces>112949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2023-10-13T02:29:00Z</cp:lastPrinted>
  <dcterms:modified xsi:type="dcterms:W3CDTF">2026-05-07T02:02:09Z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6DFC6F83946644F3B0D32C14310B81B4_12</vt:lpwstr>
  </property>
</Properties>
</file>